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outlineLvl w:val="0"/>
        <w:rPr>
          <w:rFonts w:ascii="Helvetica" w:eastAsia="Times New Roman" w:hAnsi="Helvetica" w:cs="Helvetica"/>
          <w:color w:val="000000"/>
          <w:kern w:val="36"/>
          <w:sz w:val="48"/>
          <w:szCs w:val="48"/>
        </w:rPr>
      </w:pPr>
      <w:r w:rsidRPr="00674747">
        <w:rPr>
          <w:rFonts w:ascii="Helvetica" w:eastAsia="Times New Roman" w:hAnsi="Helvetica" w:cs="Helvetica"/>
          <w:color w:val="000000"/>
          <w:kern w:val="36"/>
          <w:sz w:val="48"/>
          <w:szCs w:val="48"/>
        </w:rPr>
        <w:t>Hotărâri și legislație</w:t>
      </w:r>
    </w:p>
    <w:p w:rsidR="005B0B22" w:rsidRDefault="005B0B22"/>
    <w:p w:rsidR="00674747" w:rsidRPr="00674747" w:rsidRDefault="00674747" w:rsidP="00674747">
      <w:pPr>
        <w:spacing w:after="0" w:line="240" w:lineRule="auto"/>
        <w:rPr>
          <w:rFonts w:ascii="Times New Roman" w:eastAsia="Times New Roman" w:hAnsi="Times New Roman" w:cs="Times New Roman"/>
          <w:sz w:val="24"/>
          <w:szCs w:val="24"/>
        </w:rPr>
      </w:pPr>
      <w:r w:rsidRPr="00674747">
        <w:rPr>
          <w:rFonts w:ascii="Times New Roman" w:eastAsia="Times New Roman" w:hAnsi="Times New Roman" w:cs="Times New Roman"/>
          <w:caps/>
          <w:sz w:val="24"/>
          <w:szCs w:val="24"/>
          <w:bdr w:val="single" w:sz="2" w:space="0" w:color="F0F0F0" w:frame="1"/>
        </w:rPr>
        <w:t>16 APRILIE 2020 </w:t>
      </w:r>
      <w:r w:rsidRPr="00674747">
        <w:rPr>
          <w:rFonts w:ascii="Times New Roman" w:eastAsia="Times New Roman" w:hAnsi="Times New Roman" w:cs="Times New Roman"/>
          <w:b/>
          <w:bCs/>
          <w:sz w:val="24"/>
          <w:szCs w:val="24"/>
          <w:bdr w:val="single" w:sz="2" w:space="0" w:color="F0F0F0" w:frame="1"/>
        </w:rPr>
        <w:t>18:26 </w:t>
      </w:r>
      <w:r w:rsidRPr="00674747">
        <w:rPr>
          <w:rFonts w:ascii="Times New Roman" w:eastAsia="Times New Roman" w:hAnsi="Times New Roman" w:cs="Times New Roman"/>
          <w:sz w:val="24"/>
          <w:szCs w:val="24"/>
          <w:bdr w:val="single" w:sz="2" w:space="0" w:color="F0F0F0" w:frame="1"/>
          <w:shd w:val="clear" w:color="auto" w:fill="FFEEAD"/>
        </w:rPr>
        <w:t>Ministerul Afacerilor Interne</w:t>
      </w:r>
    </w:p>
    <w:p w:rsidR="00674747" w:rsidRPr="00674747" w:rsidRDefault="00674747" w:rsidP="00674747">
      <w:pPr>
        <w:spacing w:after="0" w:line="240" w:lineRule="auto"/>
        <w:rPr>
          <w:rFonts w:ascii="Times New Roman" w:eastAsia="Times New Roman" w:hAnsi="Times New Roman" w:cs="Times New Roman"/>
          <w:sz w:val="24"/>
          <w:szCs w:val="24"/>
        </w:rPr>
      </w:pPr>
      <w:r w:rsidRPr="00674747">
        <w:rPr>
          <w:rFonts w:ascii="Times New Roman" w:eastAsia="Times New Roman" w:hAnsi="Times New Roman" w:cs="Times New Roman"/>
          <w:sz w:val="24"/>
          <w:szCs w:val="24"/>
          <w:bdr w:val="single" w:sz="2" w:space="0" w:color="F0F0F0" w:frame="1"/>
        </w:rPr>
        <w:t>Actualizat la: </w:t>
      </w:r>
      <w:r w:rsidRPr="00674747">
        <w:rPr>
          <w:rFonts w:ascii="Times New Roman" w:eastAsia="Times New Roman" w:hAnsi="Times New Roman" w:cs="Times New Roman"/>
          <w:caps/>
          <w:sz w:val="24"/>
          <w:szCs w:val="24"/>
          <w:bdr w:val="single" w:sz="2" w:space="0" w:color="F0F0F0" w:frame="1"/>
        </w:rPr>
        <w:t>16 APRILIE 2020 </w:t>
      </w:r>
      <w:r w:rsidRPr="00674747">
        <w:rPr>
          <w:rFonts w:ascii="Times New Roman" w:eastAsia="Times New Roman" w:hAnsi="Times New Roman" w:cs="Times New Roman"/>
          <w:b/>
          <w:bCs/>
          <w:sz w:val="24"/>
          <w:szCs w:val="24"/>
          <w:bdr w:val="single" w:sz="2" w:space="0" w:color="F0F0F0" w:frame="1"/>
        </w:rPr>
        <w:t>18:28</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4747">
        <w:rPr>
          <w:rFonts w:ascii="Times New Roman" w:eastAsia="Times New Roman" w:hAnsi="Times New Roman" w:cs="Times New Roman"/>
          <w:b/>
          <w:bCs/>
          <w:kern w:val="36"/>
          <w:sz w:val="48"/>
          <w:szCs w:val="48"/>
        </w:rPr>
        <w:t>Ordonanța Militară nr 9 din 16 aprilie 2020</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after="0" w:line="240" w:lineRule="auto"/>
        <w:rPr>
          <w:rFonts w:ascii="Times New Roman" w:eastAsia="Times New Roman" w:hAnsi="Times New Roman" w:cs="Times New Roman"/>
          <w:sz w:val="24"/>
          <w:szCs w:val="24"/>
        </w:rPr>
      </w:pPr>
      <w:r w:rsidRPr="00674747">
        <w:rPr>
          <w:rFonts w:ascii="Times New Roman" w:eastAsia="Times New Roman" w:hAnsi="Times New Roman" w:cs="Times New Roman"/>
          <w:sz w:val="24"/>
          <w:szCs w:val="24"/>
        </w:rPr>
        <w:t>Având în vedere dispozițiile art.24 din Ordonanța de urgență a Guvernului nr.1/1999 privind regimul stării de asediu și regimul stării de urgență, publicată în Monitorul Oficial al României, Partea I, nr.22 din 21 ianuarie 1999, aprobată cu modificări și completări prin Legea nr.453/2004, cu modificările și completările ulterioare, ale art.2 și art.3 alin.(3) din Decretul Președintelui României nr.240/2020 privind prelungirea stării de urgență pe teritoriul României, publicat în Monitorul Oficial al României, Partea I, nr. 311 din 14 aprilie 2020,</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Times New Roman" w:eastAsia="Times New Roman" w:hAnsi="Times New Roman" w:cs="Times New Roman"/>
          <w:sz w:val="24"/>
          <w:szCs w:val="24"/>
        </w:rPr>
      </w:pPr>
      <w:r w:rsidRPr="00674747">
        <w:rPr>
          <w:rFonts w:ascii="Times New Roman" w:eastAsia="Times New Roman" w:hAnsi="Times New Roman" w:cs="Times New Roman"/>
          <w:sz w:val="24"/>
          <w:szCs w:val="24"/>
        </w:rPr>
        <w:t>Ținând seama de evaluarea realizată de Comitetul Național pentru Situații Speciale de Urgență, aprobată prin Hotărârea nr. 20 din 16.04.2020,</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Times New Roman" w:eastAsia="Times New Roman" w:hAnsi="Times New Roman" w:cs="Times New Roman"/>
          <w:sz w:val="24"/>
          <w:szCs w:val="24"/>
        </w:rPr>
      </w:pPr>
      <w:r w:rsidRPr="00674747">
        <w:rPr>
          <w:rFonts w:ascii="Times New Roman" w:eastAsia="Times New Roman" w:hAnsi="Times New Roman" w:cs="Times New Roman"/>
          <w:sz w:val="24"/>
          <w:szCs w:val="24"/>
        </w:rPr>
        <w:t>Pentru punerea în aplicare a dispozițiilor pct. 3 și 4 din anexa nr.2 la Decretul Președintelui României nr.240/2020,</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Times New Roman" w:eastAsia="Times New Roman" w:hAnsi="Times New Roman" w:cs="Times New Roman"/>
          <w:sz w:val="24"/>
          <w:szCs w:val="24"/>
        </w:rPr>
      </w:pPr>
      <w:r w:rsidRPr="00674747">
        <w:rPr>
          <w:rFonts w:ascii="Times New Roman" w:eastAsia="Times New Roman" w:hAnsi="Times New Roman" w:cs="Times New Roman"/>
          <w:sz w:val="24"/>
          <w:szCs w:val="24"/>
        </w:rPr>
        <w:t xml:space="preserve">În temeiul art.20 </w:t>
      </w:r>
      <w:proofErr w:type="gramStart"/>
      <w:r w:rsidRPr="00674747">
        <w:rPr>
          <w:rFonts w:ascii="Times New Roman" w:eastAsia="Times New Roman" w:hAnsi="Times New Roman" w:cs="Times New Roman"/>
          <w:sz w:val="24"/>
          <w:szCs w:val="24"/>
        </w:rPr>
        <w:t>lit.n</w:t>
      </w:r>
      <w:proofErr w:type="gramEnd"/>
      <w:r w:rsidRPr="00674747">
        <w:rPr>
          <w:rFonts w:ascii="Times New Roman" w:eastAsia="Times New Roman" w:hAnsi="Times New Roman" w:cs="Times New Roman"/>
          <w:sz w:val="24"/>
          <w:szCs w:val="24"/>
        </w:rPr>
        <w:t>) din Ordonanța de urgență a Guvernului nr.1/1999, cu modificările și completările ulterioare, Ministrul afacerilor interne emite următoarea</w:t>
      </w:r>
    </w:p>
    <w:p w:rsidR="00674747" w:rsidRPr="00674747" w:rsidRDefault="00674747" w:rsidP="00674747">
      <w:pPr>
        <w:spacing w:after="0"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bdr w:val="single" w:sz="2" w:space="0" w:color="F0F0F0" w:frame="1"/>
        </w:rPr>
        <w:t>Share on</w:t>
      </w:r>
      <w:r w:rsidRPr="00674747">
        <w:rPr>
          <w:rFonts w:ascii="Helvetica" w:eastAsia="Times New Roman" w:hAnsi="Helvetica" w:cs="Helvetica"/>
          <w:color w:val="000000"/>
          <w:sz w:val="27"/>
          <w:szCs w:val="27"/>
        </w:rPr>
        <w:t>   </w:t>
      </w:r>
    </w:p>
    <w:p w:rsidR="00674747" w:rsidRPr="00674747" w:rsidRDefault="00674747" w:rsidP="00674747">
      <w:pPr>
        <w:spacing w:after="0" w:line="240" w:lineRule="auto"/>
        <w:rPr>
          <w:rFonts w:ascii="Helvetica" w:eastAsia="Times New Roman" w:hAnsi="Helvetica" w:cs="Helvetica"/>
          <w:color w:val="000000"/>
          <w:sz w:val="27"/>
          <w:szCs w:val="27"/>
        </w:rPr>
      </w:pPr>
      <w:hyperlink r:id="rId4" w:history="1">
        <w:r w:rsidRPr="00674747">
          <w:rPr>
            <w:rFonts w:ascii="Helvetica" w:eastAsia="Times New Roman" w:hAnsi="Helvetica" w:cs="Helvetica"/>
            <w:color w:val="0000FF"/>
            <w:sz w:val="27"/>
            <w:szCs w:val="27"/>
            <w:u w:val="single"/>
            <w:bdr w:val="single" w:sz="2" w:space="0" w:color="F0F0F0" w:frame="1"/>
            <w:shd w:val="clear" w:color="auto" w:fill="F0F0F0"/>
          </w:rPr>
          <w:t>Descarcă document</w:t>
        </w:r>
      </w:hyperlink>
    </w:p>
    <w:p w:rsidR="00674747" w:rsidRPr="00674747" w:rsidRDefault="00674747" w:rsidP="00674747">
      <w:pPr>
        <w:pBdr>
          <w:top w:val="single" w:sz="2" w:space="0" w:color="F0F0F0"/>
          <w:left w:val="single" w:sz="2" w:space="0" w:color="F0F0F0"/>
          <w:bottom w:val="single" w:sz="2" w:space="0" w:color="F0F0F0"/>
          <w:right w:val="single" w:sz="2" w:space="0" w:color="F0F0F0"/>
        </w:pBdr>
        <w:spacing w:after="0" w:line="240" w:lineRule="auto"/>
        <w:rPr>
          <w:rFonts w:ascii="Helvetica" w:eastAsia="Times New Roman" w:hAnsi="Helvetica" w:cs="Helvetica"/>
          <w:color w:val="000000"/>
          <w:sz w:val="27"/>
          <w:szCs w:val="27"/>
        </w:rPr>
      </w:pPr>
      <w:r w:rsidRPr="00674747">
        <w:rPr>
          <w:rFonts w:ascii="Helvetica" w:eastAsia="Times New Roman" w:hAnsi="Helvetica" w:cs="Helvetica"/>
          <w:b/>
          <w:bCs/>
          <w:color w:val="000000"/>
          <w:sz w:val="27"/>
          <w:szCs w:val="27"/>
          <w:bdr w:val="single" w:sz="2" w:space="0" w:color="F0F0F0" w:frame="1"/>
        </w:rPr>
        <w:t>Ordonanță militară</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Art. 1. – (1) Se prelungește măsura suspendării zborurilor spre Austria, Belgia, Confederația Elvețiană, Statele Unite ale Americii, Regatul Unit al Marii Britanii și al Irlandei de Nord, Regatul Țărilor de Jos, Turcia și Iran și din aceste țări către România, pentru toate aeroporturile din România, pentru o perioadă de 14 zile, începând cu data de 18 aprilie 2020.</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(2) Se prelungește măsura suspendării zborurilor spre Italia și din această țară către România, pentru toate aeroporturile din România, pentru o perioadă de 14 zile, începând cu data de 19 aprilie 2020.</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(3) Se prelungește măsura suspendării zborurilor spre Franța și Germania și din aceste țări către România, pentru toate aeroporturile din România, pentru o perioadă de 14 zile, începând cu data de 21 aprilie 2020.</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lastRenderedPageBreak/>
        <w:t>(4) Măsurile prevăzute la alin.(1) și (3) nu se aplică zborurilor efectuate cu aeronave de stat, zborurilor de transport marfă și corespondență, umanitare sau care</w:t>
      </w:r>
      <w:r w:rsidRPr="00674747">
        <w:rPr>
          <w:rFonts w:ascii="Helvetica" w:eastAsia="Times New Roman" w:hAnsi="Helvetica" w:cs="Helvetica"/>
          <w:color w:val="000000"/>
          <w:sz w:val="27"/>
          <w:szCs w:val="27"/>
        </w:rPr>
        <w:br/>
        <w:t>asigură servicii medicale de urgență, servicii tehnice, precum și aterizărilor tehnice necomerciale.</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Art. 2. – (1) Se exceptează de la măsurile de izolare la domiciliu sau de carantinare lucrătorii transfrontalieri care, la intrarea în România din Bulgaria, nu prezintă simptome asociate COVID-19.</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(2) Prin lucrător transfrontalier se înțelege persoana care face dovada că locuiește și lucrează într-o rază de 30 km de o parte sau de alta a frontierei de stat româno-bulgare, calculată de la cel mai apropiat punct de trecere a frontierei deschis traficului de persoane, și care se reîntoarce la locuință cel puțin o dată pe săptămână.</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(3) Punctele de trecere a frontierei de stat româno-bulgare prin care se permite intrarea în România în condițiile alin. (1) sunt următoarele: Giurgiu-Ruse și Calafat Vidin.</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(4) Prin punctele de trecere a frontierei de stat româno-bulgare prevăzute la alin.</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(3) se permite și intrarea/ieșirea lucrătorilor transfrontalieri cu mașini și utilaje agricole.</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(5) În cazul nerespectării condițiilor prevăzute la alin. (2), persoanele în cauză intră în carantină pentru o perioadă de 14 zile, suportând cheltuielile efectuate cu</w:t>
      </w:r>
      <w:r w:rsidRPr="00674747">
        <w:rPr>
          <w:rFonts w:ascii="Helvetica" w:eastAsia="Times New Roman" w:hAnsi="Helvetica" w:cs="Helvetica"/>
          <w:color w:val="000000"/>
          <w:sz w:val="27"/>
          <w:szCs w:val="27"/>
        </w:rPr>
        <w:br/>
        <w:t>carantinarea lor.</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(6) Măsurile se aplică începând cu data publicării prezentei ordonanțe militare în Monitorul Oficial al României, Partea I.</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Art. 3. – (1) La efectuarea schimbului de echipaj, la bordul navelor de navigație interioară care arborează pavilion român și la bordul navelor maritime indiferent de pavilionul pe care îl arborează, aflate în porturile românești, personalul navigant trebuie să prezinte autorităților competente „certificatul pentru lucrătorii din</w:t>
      </w:r>
      <w:r w:rsidRPr="00674747">
        <w:rPr>
          <w:rFonts w:ascii="Helvetica" w:eastAsia="Times New Roman" w:hAnsi="Helvetica" w:cs="Helvetica"/>
          <w:color w:val="000000"/>
          <w:sz w:val="27"/>
          <w:szCs w:val="27"/>
        </w:rPr>
        <w:br/>
        <w:t>transportul internațional” stabilit de către Comisia Europeană în anexa nr.3 la Comunicarea privind implementarea Culoarelor Libere (Green Lanes) în cadrul</w:t>
      </w:r>
      <w:r w:rsidRPr="00674747">
        <w:rPr>
          <w:rFonts w:ascii="Helvetica" w:eastAsia="Times New Roman" w:hAnsi="Helvetica" w:cs="Helvetica"/>
          <w:color w:val="000000"/>
          <w:sz w:val="27"/>
          <w:szCs w:val="27"/>
        </w:rPr>
        <w:br/>
      </w:r>
      <w:r w:rsidRPr="00674747">
        <w:rPr>
          <w:rFonts w:ascii="Helvetica" w:eastAsia="Times New Roman" w:hAnsi="Helvetica" w:cs="Helvetica"/>
          <w:color w:val="000000"/>
          <w:sz w:val="27"/>
          <w:szCs w:val="27"/>
        </w:rPr>
        <w:lastRenderedPageBreak/>
        <w:t>Liniilor directoare referitoare la măsurile de management al frontierelor pentru protecția sănătății și asigurarea disponibilității bunurilor și serviciilor esențiale -</w:t>
      </w:r>
      <w:r w:rsidRPr="00674747">
        <w:rPr>
          <w:rFonts w:ascii="Helvetica" w:eastAsia="Times New Roman" w:hAnsi="Helvetica" w:cs="Helvetica"/>
          <w:color w:val="000000"/>
          <w:sz w:val="27"/>
          <w:szCs w:val="27"/>
        </w:rPr>
        <w:br/>
        <w:t>C(2020) 1897 din 23.03.2020.</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(2) Personalul navigant care debarcă de la bordul navelor de navigație interioară, care arborează pavilion român, într-un port românesc, și care nu prezintă simptome asociate COVID-19, nu se supune măsurilor de carantinare în spații special amenajate sau la bordul navei ori măsurilor de izolare la domiciliu, cu condiția</w:t>
      </w:r>
      <w:r w:rsidRPr="00674747">
        <w:rPr>
          <w:rFonts w:ascii="Helvetica" w:eastAsia="Times New Roman" w:hAnsi="Helvetica" w:cs="Helvetica"/>
          <w:color w:val="000000"/>
          <w:sz w:val="27"/>
          <w:szCs w:val="27"/>
        </w:rPr>
        <w:br/>
        <w:t>asigurării de către angajatori a certificatului prevăzut la alin.(1) și a echipamentelor individuale de protecție împotriva COVID-19, pe timpul deplasării de la navă la</w:t>
      </w:r>
      <w:r w:rsidRPr="00674747">
        <w:rPr>
          <w:rFonts w:ascii="Helvetica" w:eastAsia="Times New Roman" w:hAnsi="Helvetica" w:cs="Helvetica"/>
          <w:color w:val="000000"/>
          <w:sz w:val="27"/>
          <w:szCs w:val="27"/>
        </w:rPr>
        <w:br/>
        <w:t>locația unde poate fi contactat în perioada dintre voiajuri.</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(3) La efectuarea schimbului de echipaj la bordul navelor maritime, indiferent de pavilionul pe care îl arborează, aflate în porturile românești, personalul navigant</w:t>
      </w:r>
      <w:r w:rsidRPr="00674747">
        <w:rPr>
          <w:rFonts w:ascii="Helvetica" w:eastAsia="Times New Roman" w:hAnsi="Helvetica" w:cs="Helvetica"/>
          <w:color w:val="000000"/>
          <w:sz w:val="27"/>
          <w:szCs w:val="27"/>
        </w:rPr>
        <w:br/>
        <w:t>trebuie să fie în prealabil testat pentru COVID-19, indiferent de zona din care acesta provine, de personalul direcției de sănătate publică ce își desfășoară activitatea în portul respectiv.</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 xml:space="preserve">(4) Personalul navigant maritim, prevăzut la </w:t>
      </w:r>
      <w:proofErr w:type="gramStart"/>
      <w:r w:rsidRPr="00674747">
        <w:rPr>
          <w:rFonts w:ascii="Helvetica" w:eastAsia="Times New Roman" w:hAnsi="Helvetica" w:cs="Helvetica"/>
          <w:color w:val="000000"/>
          <w:sz w:val="27"/>
          <w:szCs w:val="27"/>
        </w:rPr>
        <w:t>alin.(</w:t>
      </w:r>
      <w:proofErr w:type="gramEnd"/>
      <w:r w:rsidRPr="00674747">
        <w:rPr>
          <w:rFonts w:ascii="Helvetica" w:eastAsia="Times New Roman" w:hAnsi="Helvetica" w:cs="Helvetica"/>
          <w:color w:val="000000"/>
          <w:sz w:val="27"/>
          <w:szCs w:val="27"/>
        </w:rPr>
        <w:t>3), care nu prezintă simptome asociate COVID-19, va fi transportat dinspre/spre punctele de trecere a frontierei, indiferent de mijlocul de transport utilizat, pe ruta cea mai scurtă și fără întreruperi. Personalul navigant maritim și cel care îi asigură transportul trebuie să folosească</w:t>
      </w:r>
      <w:r w:rsidRPr="00674747">
        <w:rPr>
          <w:rFonts w:ascii="Helvetica" w:eastAsia="Times New Roman" w:hAnsi="Helvetica" w:cs="Helvetica"/>
          <w:color w:val="000000"/>
          <w:sz w:val="27"/>
          <w:szCs w:val="27"/>
        </w:rPr>
        <w:br/>
        <w:t>echipamente individuale de protecție împotriva COVID-19.</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(5) În vederea efectuării schimbului de echipaj, agentul navei maritime sau angajatorul personalului navigant maritim, după caz, are obligația să asigure personalului navigant, următoarele:</w:t>
      </w:r>
      <w:r w:rsidRPr="00674747">
        <w:rPr>
          <w:rFonts w:ascii="Helvetica" w:eastAsia="Times New Roman" w:hAnsi="Helvetica" w:cs="Helvetica"/>
          <w:color w:val="000000"/>
          <w:sz w:val="27"/>
          <w:szCs w:val="27"/>
        </w:rPr>
        <w:br/>
        <w:t>a) testarea pentru COVID-19;</w:t>
      </w:r>
      <w:r w:rsidRPr="00674747">
        <w:rPr>
          <w:rFonts w:ascii="Helvetica" w:eastAsia="Times New Roman" w:hAnsi="Helvetica" w:cs="Helvetica"/>
          <w:color w:val="000000"/>
          <w:sz w:val="27"/>
          <w:szCs w:val="27"/>
        </w:rPr>
        <w:br/>
        <w:t>b) echipamentul individual de protecție împotriva COVID-19, pe timpul transportului prevăzut la alin.(4);</w:t>
      </w:r>
      <w:r w:rsidRPr="00674747">
        <w:rPr>
          <w:rFonts w:ascii="Helvetica" w:eastAsia="Times New Roman" w:hAnsi="Helvetica" w:cs="Helvetica"/>
          <w:color w:val="000000"/>
          <w:sz w:val="27"/>
          <w:szCs w:val="27"/>
        </w:rPr>
        <w:br/>
        <w:t>c) certificatul prevăzut la alin.(1).</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 xml:space="preserve">(6) Personalul navigant român, maritim și fluvial, care se repatriază și care la intrarea în țară nu prezintă simptome asociate COVID-19, se supune măsurilor de izolare la domiciliu, cu condiția asigurării de către angajatori a certificatului prevăzut la alin.(1) și a unei declarații pe propria răspundere, al cărui model este stabilit de Ministerul Transporturilor, Infrastructurii și Comunicațiilor, privind utilizarea continuă a echipamentelor individuale de </w:t>
      </w:r>
      <w:r w:rsidRPr="00674747">
        <w:rPr>
          <w:rFonts w:ascii="Helvetica" w:eastAsia="Times New Roman" w:hAnsi="Helvetica" w:cs="Helvetica"/>
          <w:color w:val="000000"/>
          <w:sz w:val="27"/>
          <w:szCs w:val="27"/>
        </w:rPr>
        <w:lastRenderedPageBreak/>
        <w:t>protecție împotriva COVID-19 pentru</w:t>
      </w:r>
      <w:r w:rsidRPr="00674747">
        <w:rPr>
          <w:rFonts w:ascii="Helvetica" w:eastAsia="Times New Roman" w:hAnsi="Helvetica" w:cs="Helvetica"/>
          <w:color w:val="000000"/>
          <w:sz w:val="27"/>
          <w:szCs w:val="27"/>
        </w:rPr>
        <w:br/>
        <w:t>deplasarea de la navă la locația unde poate fi contactat în următoarele 14 zile.</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(7) Măsurile se aplică începând cu data publicării prezentei ordonanțe militare în Monitorul Oficial al României, Partea I.</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Art. 4. – Prevederile alineatului (2) al articolului 7 și ale articolului 9 din Ordonanța militară nr. 3/2020 privind măsuri de prevenire a răspândirii COVID-19, publicată în Monitorul Oficial al României, Partea I, nr. 242 din 24 martie 2020, își încetează aplicabilitatea.</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Art. 5. – Alineatul (1) al articolului 3 din Ordonanța militară nr.8/2020 privind măsuri de prevenire a răspândirii COVID-19, publicată în Monitorul Oficial al României, Partea I, nr. 301 din 10 aprilie 2020 se modifică și va avea următorul cuprins:</w:t>
      </w:r>
      <w:r w:rsidRPr="00674747">
        <w:rPr>
          <w:rFonts w:ascii="Helvetica" w:eastAsia="Times New Roman" w:hAnsi="Helvetica" w:cs="Helvetica"/>
          <w:color w:val="000000"/>
          <w:sz w:val="27"/>
          <w:szCs w:val="27"/>
        </w:rPr>
        <w:br/>
        <w:t>„(1) Pe perioada stării de urgență piețele agroalimentare rămân deschise, cu obligația administratorilor de a organiza activitățile în baza actelor normative incidente, prin adoptarea de măsuri de protecție împotriva răspândirii COVID-19, care să se refere cel puțin la purtarea de mănuși și măști, precum și la păstrarea distanței sociale, atât la intrarea în piață, cât și în interiorul acesteia.”</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Art. 6. – Prevederile alineatului (2) al articolului 3, articolelor 7 și 8, literei d)a alineatului (1) al articolului 21, precum și anexa nr.2 la Ordonanța militară nr.8/2020</w:t>
      </w:r>
      <w:r w:rsidRPr="00674747">
        <w:rPr>
          <w:rFonts w:ascii="Helvetica" w:eastAsia="Times New Roman" w:hAnsi="Helvetica" w:cs="Helvetica"/>
          <w:color w:val="000000"/>
          <w:sz w:val="27"/>
          <w:szCs w:val="27"/>
        </w:rPr>
        <w:br/>
        <w:t>privind măsuri de prevenire a răspândirii COVID-19, publicată în Monitorul Oficial al României, Partea I, nr. 301 din 10 aprilie 2020, își încetează aplicabilitatea.</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Art. 7. – (1) Sunt abilitate să asigure aplicarea și respectarea prevederilor prezentei ordonanțe militare:</w:t>
      </w:r>
      <w:r w:rsidRPr="00674747">
        <w:rPr>
          <w:rFonts w:ascii="Helvetica" w:eastAsia="Times New Roman" w:hAnsi="Helvetica" w:cs="Helvetica"/>
          <w:color w:val="000000"/>
          <w:sz w:val="27"/>
          <w:szCs w:val="27"/>
        </w:rPr>
        <w:br/>
        <w:t>a) Ministerul Transporturilor, Infrastructurii și Comunicațiilor, prin Autoritatea Aeronautică Civilă Română, pentru măsurile prevăzute la art.1;</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b) Poliția de Frontieră Română și direcțiile de sănătate publică, pentru măsura prevăzută la art.2;</w:t>
      </w:r>
      <w:r w:rsidRPr="00674747">
        <w:rPr>
          <w:rFonts w:ascii="Helvetica" w:eastAsia="Times New Roman" w:hAnsi="Helvetica" w:cs="Helvetica"/>
          <w:color w:val="000000"/>
          <w:sz w:val="27"/>
          <w:szCs w:val="27"/>
        </w:rPr>
        <w:br/>
        <w:t>c) Autoritatea Navală Română şi direcțiile de sănătate publică, pentru măsurile prevăzută la art.3;</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 xml:space="preserve">(2) Nerespectarea măsurilor prevăzute la art. 1 – 3 atrage răspunderea disciplinară, civilă, contravențională sau penală, în conformitate cu prevederile </w:t>
      </w:r>
      <w:r w:rsidRPr="00674747">
        <w:rPr>
          <w:rFonts w:ascii="Helvetica" w:eastAsia="Times New Roman" w:hAnsi="Helvetica" w:cs="Helvetica"/>
          <w:color w:val="000000"/>
          <w:sz w:val="27"/>
          <w:szCs w:val="27"/>
        </w:rPr>
        <w:lastRenderedPageBreak/>
        <w:t>art. 27 din Ordonanța de urgență a Guvernului nr. 1/1999, cu modificările și completările ulterioare.</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(3) Personalul instituțiilor prevăzute la alin. (1) este împuternicit să constate contravenții și să aplice sancțiuni, în conformitate cu prevederile art. 29 din Ordonanța de urgență a Guvernului nr. 1/1999, cu modificările și completările ulterioare.</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t>Art. 8. – (1) Prezenta ordonanță militară se publică în Monitorul Oficial al României, Partea I.</w:t>
      </w:r>
      <w:r w:rsidRPr="00674747">
        <w:rPr>
          <w:rFonts w:ascii="Helvetica" w:eastAsia="Times New Roman" w:hAnsi="Helvetica" w:cs="Helvetica"/>
          <w:color w:val="000000"/>
          <w:sz w:val="27"/>
          <w:szCs w:val="27"/>
        </w:rPr>
        <w:br/>
        <w:t>(2) Furnizorii de servicii media audiovizuale au obligația de a informa publicul, prin mesaje difuzate regulat, pentru cel puțin două zile de la data publicării, despre</w:t>
      </w:r>
      <w:r w:rsidRPr="00674747">
        <w:rPr>
          <w:rFonts w:ascii="Helvetica" w:eastAsia="Times New Roman" w:hAnsi="Helvetica" w:cs="Helvetica"/>
          <w:color w:val="000000"/>
          <w:sz w:val="27"/>
          <w:szCs w:val="27"/>
        </w:rPr>
        <w:br/>
        <w:t>conținutul prezentei ordonanțe militare.</w:t>
      </w:r>
    </w:p>
    <w:p w:rsidR="00674747" w:rsidRPr="00674747" w:rsidRDefault="00674747" w:rsidP="00674747">
      <w:pPr>
        <w:pBdr>
          <w:top w:val="single" w:sz="2" w:space="0" w:color="F0F0F0"/>
          <w:left w:val="single" w:sz="2" w:space="0" w:color="F0F0F0"/>
          <w:bottom w:val="single" w:sz="2" w:space="0" w:color="F0F0F0"/>
          <w:right w:val="single" w:sz="2" w:space="0" w:color="F0F0F0"/>
        </w:pBdr>
        <w:spacing w:before="100" w:beforeAutospacing="1" w:after="100" w:afterAutospacing="1" w:line="240" w:lineRule="auto"/>
        <w:rPr>
          <w:rFonts w:ascii="Helvetica" w:eastAsia="Times New Roman" w:hAnsi="Helvetica" w:cs="Helvetica"/>
          <w:color w:val="000000"/>
          <w:sz w:val="27"/>
          <w:szCs w:val="27"/>
        </w:rPr>
      </w:pPr>
      <w:r w:rsidRPr="00674747">
        <w:rPr>
          <w:rFonts w:ascii="Helvetica" w:eastAsia="Times New Roman" w:hAnsi="Helvetica" w:cs="Helvetica"/>
          <w:color w:val="000000"/>
          <w:sz w:val="27"/>
          <w:szCs w:val="27"/>
        </w:rPr>
        <w:br/>
        <w:t>Ministrul Afacerilor Interne</w:t>
      </w:r>
    </w:p>
    <w:p w:rsidR="00674747" w:rsidRDefault="00674747">
      <w:bookmarkStart w:id="0" w:name="_GoBack"/>
      <w:bookmarkEnd w:id="0"/>
    </w:p>
    <w:p w:rsidR="00674747" w:rsidRDefault="00674747"/>
    <w:sectPr w:rsidR="0067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47"/>
    <w:rsid w:val="005B0B22"/>
    <w:rsid w:val="0067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C14"/>
  <w15:chartTrackingRefBased/>
  <w15:docId w15:val="{41C48827-D3A2-4E8F-B961-60AE049F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15923">
      <w:bodyDiv w:val="1"/>
      <w:marLeft w:val="0"/>
      <w:marRight w:val="0"/>
      <w:marTop w:val="0"/>
      <w:marBottom w:val="0"/>
      <w:divBdr>
        <w:top w:val="none" w:sz="0" w:space="0" w:color="auto"/>
        <w:left w:val="none" w:sz="0" w:space="0" w:color="auto"/>
        <w:bottom w:val="none" w:sz="0" w:space="0" w:color="auto"/>
        <w:right w:val="none" w:sz="0" w:space="0" w:color="auto"/>
      </w:divBdr>
      <w:divsChild>
        <w:div w:id="2038237799">
          <w:marLeft w:val="0"/>
          <w:marRight w:val="0"/>
          <w:marTop w:val="450"/>
          <w:marBottom w:val="0"/>
          <w:divBdr>
            <w:top w:val="none" w:sz="0" w:space="0" w:color="auto"/>
            <w:left w:val="none" w:sz="0" w:space="0" w:color="auto"/>
            <w:bottom w:val="none" w:sz="0" w:space="0" w:color="auto"/>
            <w:right w:val="none" w:sz="0" w:space="0" w:color="auto"/>
          </w:divBdr>
        </w:div>
        <w:div w:id="748507030">
          <w:marLeft w:val="0"/>
          <w:marRight w:val="0"/>
          <w:marTop w:val="0"/>
          <w:marBottom w:val="0"/>
          <w:divBdr>
            <w:top w:val="none" w:sz="0" w:space="0" w:color="auto"/>
            <w:left w:val="none" w:sz="0" w:space="0" w:color="auto"/>
            <w:bottom w:val="none" w:sz="0" w:space="0" w:color="auto"/>
            <w:right w:val="none" w:sz="0" w:space="0" w:color="auto"/>
          </w:divBdr>
          <w:divsChild>
            <w:div w:id="183177869">
              <w:marLeft w:val="0"/>
              <w:marRight w:val="0"/>
              <w:marTop w:val="0"/>
              <w:marBottom w:val="0"/>
              <w:divBdr>
                <w:top w:val="none" w:sz="0" w:space="0" w:color="auto"/>
                <w:left w:val="none" w:sz="0" w:space="0" w:color="auto"/>
                <w:bottom w:val="single" w:sz="6" w:space="0" w:color="E5E5E5"/>
                <w:right w:val="none" w:sz="0" w:space="0" w:color="auto"/>
              </w:divBdr>
            </w:div>
          </w:divsChild>
        </w:div>
        <w:div w:id="1023363972">
          <w:marLeft w:val="0"/>
          <w:marRight w:val="0"/>
          <w:marTop w:val="0"/>
          <w:marBottom w:val="0"/>
          <w:divBdr>
            <w:top w:val="none" w:sz="0" w:space="0" w:color="auto"/>
            <w:left w:val="none" w:sz="0" w:space="0" w:color="auto"/>
            <w:bottom w:val="none" w:sz="0" w:space="0" w:color="auto"/>
            <w:right w:val="none" w:sz="0" w:space="0" w:color="auto"/>
          </w:divBdr>
        </w:div>
        <w:div w:id="1337347958">
          <w:marLeft w:val="0"/>
          <w:marRight w:val="0"/>
          <w:marTop w:val="0"/>
          <w:marBottom w:val="225"/>
          <w:divBdr>
            <w:top w:val="none" w:sz="0" w:space="0" w:color="auto"/>
            <w:left w:val="none" w:sz="0" w:space="0" w:color="auto"/>
            <w:bottom w:val="none" w:sz="0" w:space="0" w:color="auto"/>
            <w:right w:val="none" w:sz="0" w:space="0" w:color="auto"/>
          </w:divBdr>
          <w:divsChild>
            <w:div w:id="104233634">
              <w:marLeft w:val="0"/>
              <w:marRight w:val="0"/>
              <w:marTop w:val="0"/>
              <w:marBottom w:val="0"/>
              <w:divBdr>
                <w:top w:val="none" w:sz="0" w:space="0" w:color="auto"/>
                <w:left w:val="none" w:sz="0" w:space="0" w:color="auto"/>
                <w:bottom w:val="none" w:sz="0" w:space="0" w:color="auto"/>
                <w:right w:val="none" w:sz="0" w:space="0" w:color="auto"/>
              </w:divBdr>
              <w:divsChild>
                <w:div w:id="1892960539">
                  <w:marLeft w:val="0"/>
                  <w:marRight w:val="0"/>
                  <w:marTop w:val="0"/>
                  <w:marBottom w:val="0"/>
                  <w:divBdr>
                    <w:top w:val="none" w:sz="0" w:space="0" w:color="auto"/>
                    <w:left w:val="none" w:sz="0" w:space="0" w:color="auto"/>
                    <w:bottom w:val="none" w:sz="0" w:space="0" w:color="auto"/>
                    <w:right w:val="none" w:sz="0" w:space="0" w:color="auto"/>
                  </w:divBdr>
                  <w:divsChild>
                    <w:div w:id="1086881210">
                      <w:marLeft w:val="0"/>
                      <w:marRight w:val="0"/>
                      <w:marTop w:val="0"/>
                      <w:marBottom w:val="0"/>
                      <w:divBdr>
                        <w:top w:val="single" w:sz="6" w:space="0" w:color="E2E5ED"/>
                        <w:left w:val="single" w:sz="6" w:space="0" w:color="E2E5ED"/>
                        <w:bottom w:val="single" w:sz="6" w:space="0" w:color="E2E5ED"/>
                        <w:right w:val="single" w:sz="6" w:space="0" w:color="E2E5ED"/>
                      </w:divBdr>
                      <w:divsChild>
                        <w:div w:id="1239906167">
                          <w:marLeft w:val="0"/>
                          <w:marRight w:val="0"/>
                          <w:marTop w:val="0"/>
                          <w:marBottom w:val="0"/>
                          <w:divBdr>
                            <w:top w:val="none" w:sz="0" w:space="0" w:color="auto"/>
                            <w:left w:val="none" w:sz="0" w:space="0" w:color="auto"/>
                            <w:bottom w:val="none" w:sz="0" w:space="0" w:color="auto"/>
                            <w:right w:val="none" w:sz="0" w:space="0" w:color="auto"/>
                          </w:divBdr>
                          <w:divsChild>
                            <w:div w:id="308675507">
                              <w:marLeft w:val="0"/>
                              <w:marRight w:val="0"/>
                              <w:marTop w:val="0"/>
                              <w:marBottom w:val="0"/>
                              <w:divBdr>
                                <w:top w:val="none" w:sz="0" w:space="0" w:color="auto"/>
                                <w:left w:val="none" w:sz="0" w:space="0" w:color="auto"/>
                                <w:bottom w:val="none" w:sz="0" w:space="0" w:color="auto"/>
                                <w:right w:val="none" w:sz="0" w:space="0" w:color="auto"/>
                              </w:divBdr>
                            </w:div>
                            <w:div w:id="1576012769">
                              <w:marLeft w:val="0"/>
                              <w:marRight w:val="0"/>
                              <w:marTop w:val="0"/>
                              <w:marBottom w:val="0"/>
                              <w:divBdr>
                                <w:top w:val="none" w:sz="0" w:space="0" w:color="auto"/>
                                <w:left w:val="none" w:sz="0" w:space="0" w:color="auto"/>
                                <w:bottom w:val="none" w:sz="0" w:space="0" w:color="auto"/>
                                <w:right w:val="none" w:sz="0" w:space="0" w:color="auto"/>
                              </w:divBdr>
                              <w:divsChild>
                                <w:div w:id="20670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6143">
                  <w:marLeft w:val="0"/>
                  <w:marRight w:val="0"/>
                  <w:marTop w:val="0"/>
                  <w:marBottom w:val="0"/>
                  <w:divBdr>
                    <w:top w:val="none" w:sz="0" w:space="0" w:color="auto"/>
                    <w:left w:val="none" w:sz="0" w:space="0" w:color="auto"/>
                    <w:bottom w:val="none" w:sz="0" w:space="0" w:color="auto"/>
                    <w:right w:val="none" w:sz="0" w:space="0" w:color="auto"/>
                  </w:divBdr>
                  <w:divsChild>
                    <w:div w:id="6104712">
                      <w:marLeft w:val="0"/>
                      <w:marRight w:val="0"/>
                      <w:marTop w:val="0"/>
                      <w:marBottom w:val="0"/>
                      <w:divBdr>
                        <w:top w:val="single" w:sz="6" w:space="0" w:color="E2E5ED"/>
                        <w:left w:val="single" w:sz="6" w:space="0" w:color="E2E5ED"/>
                        <w:bottom w:val="single" w:sz="6" w:space="0" w:color="E2E5ED"/>
                        <w:right w:val="single" w:sz="6" w:space="0" w:color="E2E5ED"/>
                      </w:divBdr>
                      <w:divsChild>
                        <w:div w:id="851644594">
                          <w:marLeft w:val="0"/>
                          <w:marRight w:val="0"/>
                          <w:marTop w:val="0"/>
                          <w:marBottom w:val="0"/>
                          <w:divBdr>
                            <w:top w:val="none" w:sz="0" w:space="0" w:color="auto"/>
                            <w:left w:val="none" w:sz="0" w:space="0" w:color="auto"/>
                            <w:bottom w:val="none" w:sz="0" w:space="0" w:color="auto"/>
                            <w:right w:val="none" w:sz="0" w:space="0" w:color="auto"/>
                          </w:divBdr>
                          <w:divsChild>
                            <w:div w:id="788626000">
                              <w:marLeft w:val="0"/>
                              <w:marRight w:val="0"/>
                              <w:marTop w:val="0"/>
                              <w:marBottom w:val="0"/>
                              <w:divBdr>
                                <w:top w:val="none" w:sz="0" w:space="0" w:color="auto"/>
                                <w:left w:val="none" w:sz="0" w:space="0" w:color="auto"/>
                                <w:bottom w:val="none" w:sz="0" w:space="0" w:color="auto"/>
                                <w:right w:val="none" w:sz="0" w:space="0" w:color="auto"/>
                              </w:divBdr>
                            </w:div>
                            <w:div w:id="2047635665">
                              <w:marLeft w:val="0"/>
                              <w:marRight w:val="0"/>
                              <w:marTop w:val="0"/>
                              <w:marBottom w:val="0"/>
                              <w:divBdr>
                                <w:top w:val="none" w:sz="0" w:space="0" w:color="auto"/>
                                <w:left w:val="none" w:sz="0" w:space="0" w:color="auto"/>
                                <w:bottom w:val="none" w:sz="0" w:space="0" w:color="auto"/>
                                <w:right w:val="none" w:sz="0" w:space="0" w:color="auto"/>
                              </w:divBdr>
                              <w:divsChild>
                                <w:div w:id="209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60935">
                  <w:marLeft w:val="0"/>
                  <w:marRight w:val="0"/>
                  <w:marTop w:val="0"/>
                  <w:marBottom w:val="0"/>
                  <w:divBdr>
                    <w:top w:val="none" w:sz="0" w:space="0" w:color="auto"/>
                    <w:left w:val="none" w:sz="0" w:space="0" w:color="auto"/>
                    <w:bottom w:val="none" w:sz="0" w:space="0" w:color="auto"/>
                    <w:right w:val="none" w:sz="0" w:space="0" w:color="auto"/>
                  </w:divBdr>
                  <w:divsChild>
                    <w:div w:id="2026637358">
                      <w:marLeft w:val="0"/>
                      <w:marRight w:val="0"/>
                      <w:marTop w:val="0"/>
                      <w:marBottom w:val="0"/>
                      <w:divBdr>
                        <w:top w:val="single" w:sz="6" w:space="0" w:color="E2E5ED"/>
                        <w:left w:val="single" w:sz="6" w:space="0" w:color="E2E5ED"/>
                        <w:bottom w:val="single" w:sz="6" w:space="0" w:color="E2E5ED"/>
                        <w:right w:val="single" w:sz="6" w:space="0" w:color="E2E5ED"/>
                      </w:divBdr>
                      <w:divsChild>
                        <w:div w:id="1073312359">
                          <w:marLeft w:val="0"/>
                          <w:marRight w:val="0"/>
                          <w:marTop w:val="0"/>
                          <w:marBottom w:val="0"/>
                          <w:divBdr>
                            <w:top w:val="none" w:sz="0" w:space="0" w:color="auto"/>
                            <w:left w:val="none" w:sz="0" w:space="0" w:color="auto"/>
                            <w:bottom w:val="none" w:sz="0" w:space="0" w:color="auto"/>
                            <w:right w:val="none" w:sz="0" w:space="0" w:color="auto"/>
                          </w:divBdr>
                          <w:divsChild>
                            <w:div w:id="624507185">
                              <w:marLeft w:val="0"/>
                              <w:marRight w:val="0"/>
                              <w:marTop w:val="0"/>
                              <w:marBottom w:val="0"/>
                              <w:divBdr>
                                <w:top w:val="none" w:sz="0" w:space="0" w:color="auto"/>
                                <w:left w:val="none" w:sz="0" w:space="0" w:color="auto"/>
                                <w:bottom w:val="none" w:sz="0" w:space="0" w:color="auto"/>
                                <w:right w:val="none" w:sz="0" w:space="0" w:color="auto"/>
                              </w:divBdr>
                            </w:div>
                            <w:div w:id="808278824">
                              <w:marLeft w:val="0"/>
                              <w:marRight w:val="0"/>
                              <w:marTop w:val="0"/>
                              <w:marBottom w:val="0"/>
                              <w:divBdr>
                                <w:top w:val="none" w:sz="0" w:space="0" w:color="auto"/>
                                <w:left w:val="none" w:sz="0" w:space="0" w:color="auto"/>
                                <w:bottom w:val="none" w:sz="0" w:space="0" w:color="auto"/>
                                <w:right w:val="none" w:sz="0" w:space="0" w:color="auto"/>
                              </w:divBdr>
                              <w:divsChild>
                                <w:div w:id="6935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11010">
          <w:marLeft w:val="0"/>
          <w:marRight w:val="0"/>
          <w:marTop w:val="0"/>
          <w:marBottom w:val="0"/>
          <w:divBdr>
            <w:top w:val="none" w:sz="0" w:space="0" w:color="auto"/>
            <w:left w:val="none" w:sz="0" w:space="0" w:color="auto"/>
            <w:bottom w:val="none" w:sz="0" w:space="0" w:color="auto"/>
            <w:right w:val="none" w:sz="0" w:space="0" w:color="auto"/>
          </w:divBdr>
          <w:divsChild>
            <w:div w:id="449394456">
              <w:marLeft w:val="0"/>
              <w:marRight w:val="0"/>
              <w:marTop w:val="0"/>
              <w:marBottom w:val="0"/>
              <w:divBdr>
                <w:top w:val="none" w:sz="0" w:space="0" w:color="auto"/>
                <w:left w:val="none" w:sz="0" w:space="0" w:color="auto"/>
                <w:bottom w:val="none" w:sz="0" w:space="0" w:color="auto"/>
                <w:right w:val="none" w:sz="0" w:space="0" w:color="auto"/>
              </w:divBdr>
              <w:divsChild>
                <w:div w:id="87392179">
                  <w:marLeft w:val="0"/>
                  <w:marRight w:val="0"/>
                  <w:marTop w:val="0"/>
                  <w:marBottom w:val="0"/>
                  <w:divBdr>
                    <w:top w:val="single" w:sz="6" w:space="0" w:color="E2E5ED"/>
                    <w:left w:val="single" w:sz="6" w:space="0" w:color="E2E5ED"/>
                    <w:bottom w:val="single" w:sz="6" w:space="0" w:color="E2E5ED"/>
                    <w:right w:val="single" w:sz="6" w:space="0" w:color="E2E5ED"/>
                  </w:divBdr>
                  <w:divsChild>
                    <w:div w:id="324667190">
                      <w:marLeft w:val="0"/>
                      <w:marRight w:val="0"/>
                      <w:marTop w:val="0"/>
                      <w:marBottom w:val="0"/>
                      <w:divBdr>
                        <w:top w:val="none" w:sz="0" w:space="0" w:color="auto"/>
                        <w:left w:val="none" w:sz="0" w:space="0" w:color="auto"/>
                        <w:bottom w:val="none" w:sz="0" w:space="0" w:color="auto"/>
                        <w:right w:val="none" w:sz="0" w:space="0" w:color="auto"/>
                      </w:divBdr>
                    </w:div>
                    <w:div w:id="1049067462">
                      <w:marLeft w:val="0"/>
                      <w:marRight w:val="0"/>
                      <w:marTop w:val="0"/>
                      <w:marBottom w:val="0"/>
                      <w:divBdr>
                        <w:top w:val="none" w:sz="0" w:space="0" w:color="auto"/>
                        <w:left w:val="none" w:sz="0" w:space="0" w:color="auto"/>
                        <w:bottom w:val="none" w:sz="0" w:space="0" w:color="auto"/>
                        <w:right w:val="none" w:sz="0" w:space="0" w:color="auto"/>
                      </w:divBdr>
                      <w:divsChild>
                        <w:div w:id="193617912">
                          <w:marLeft w:val="0"/>
                          <w:marRight w:val="0"/>
                          <w:marTop w:val="0"/>
                          <w:marBottom w:val="0"/>
                          <w:divBdr>
                            <w:top w:val="none" w:sz="0" w:space="0" w:color="auto"/>
                            <w:left w:val="none" w:sz="0" w:space="0" w:color="auto"/>
                            <w:bottom w:val="none" w:sz="0" w:space="0" w:color="auto"/>
                            <w:right w:val="none" w:sz="0" w:space="0" w:color="auto"/>
                          </w:divBdr>
                          <w:divsChild>
                            <w:div w:id="1632007680">
                              <w:marLeft w:val="0"/>
                              <w:marRight w:val="0"/>
                              <w:marTop w:val="0"/>
                              <w:marBottom w:val="0"/>
                              <w:divBdr>
                                <w:top w:val="none" w:sz="0" w:space="0" w:color="auto"/>
                                <w:left w:val="none" w:sz="0" w:space="0" w:color="auto"/>
                                <w:bottom w:val="none" w:sz="0" w:space="0" w:color="auto"/>
                                <w:right w:val="none" w:sz="0" w:space="0" w:color="auto"/>
                              </w:divBdr>
                              <w:divsChild>
                                <w:div w:id="1012681455">
                                  <w:marLeft w:val="0"/>
                                  <w:marRight w:val="150"/>
                                  <w:marTop w:val="0"/>
                                  <w:marBottom w:val="0"/>
                                  <w:divBdr>
                                    <w:top w:val="single" w:sz="6" w:space="0" w:color="DBDBDB"/>
                                    <w:left w:val="single" w:sz="6" w:space="0" w:color="DBDBDB"/>
                                    <w:bottom w:val="single" w:sz="6" w:space="0" w:color="DBDBDB"/>
                                    <w:right w:val="single" w:sz="6" w:space="0" w:color="DBDBDB"/>
                                  </w:divBdr>
                                </w:div>
                              </w:divsChild>
                            </w:div>
                          </w:divsChild>
                        </w:div>
                        <w:div w:id="1595745494">
                          <w:marLeft w:val="0"/>
                          <w:marRight w:val="0"/>
                          <w:marTop w:val="0"/>
                          <w:marBottom w:val="0"/>
                          <w:divBdr>
                            <w:top w:val="none" w:sz="0" w:space="0" w:color="auto"/>
                            <w:left w:val="none" w:sz="0" w:space="0" w:color="auto"/>
                            <w:bottom w:val="none" w:sz="0" w:space="0" w:color="auto"/>
                            <w:right w:val="none" w:sz="0" w:space="0" w:color="auto"/>
                          </w:divBdr>
                          <w:divsChild>
                            <w:div w:id="10700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12645">
              <w:marLeft w:val="0"/>
              <w:marRight w:val="0"/>
              <w:marTop w:val="0"/>
              <w:marBottom w:val="0"/>
              <w:divBdr>
                <w:top w:val="none" w:sz="0" w:space="0" w:color="auto"/>
                <w:left w:val="none" w:sz="0" w:space="0" w:color="auto"/>
                <w:bottom w:val="none" w:sz="0" w:space="0" w:color="auto"/>
                <w:right w:val="none" w:sz="0" w:space="0" w:color="auto"/>
              </w:divBdr>
              <w:divsChild>
                <w:div w:id="1312104091">
                  <w:marLeft w:val="0"/>
                  <w:marRight w:val="0"/>
                  <w:marTop w:val="0"/>
                  <w:marBottom w:val="0"/>
                  <w:divBdr>
                    <w:top w:val="single" w:sz="6" w:space="0" w:color="E2E5ED"/>
                    <w:left w:val="single" w:sz="6" w:space="0" w:color="E2E5ED"/>
                    <w:bottom w:val="single" w:sz="6" w:space="0" w:color="E2E5ED"/>
                    <w:right w:val="single" w:sz="6" w:space="0" w:color="E2E5ED"/>
                  </w:divBdr>
                  <w:divsChild>
                    <w:div w:id="877427169">
                      <w:marLeft w:val="0"/>
                      <w:marRight w:val="0"/>
                      <w:marTop w:val="0"/>
                      <w:marBottom w:val="0"/>
                      <w:divBdr>
                        <w:top w:val="none" w:sz="0" w:space="0" w:color="auto"/>
                        <w:left w:val="none" w:sz="0" w:space="0" w:color="auto"/>
                        <w:bottom w:val="none" w:sz="0" w:space="0" w:color="auto"/>
                        <w:right w:val="none" w:sz="0" w:space="0" w:color="auto"/>
                      </w:divBdr>
                    </w:div>
                    <w:div w:id="1175993287">
                      <w:marLeft w:val="0"/>
                      <w:marRight w:val="0"/>
                      <w:marTop w:val="0"/>
                      <w:marBottom w:val="0"/>
                      <w:divBdr>
                        <w:top w:val="none" w:sz="0" w:space="0" w:color="auto"/>
                        <w:left w:val="none" w:sz="0" w:space="0" w:color="auto"/>
                        <w:bottom w:val="none" w:sz="0" w:space="0" w:color="auto"/>
                        <w:right w:val="none" w:sz="0" w:space="0" w:color="auto"/>
                      </w:divBdr>
                      <w:divsChild>
                        <w:div w:id="1775708111">
                          <w:marLeft w:val="0"/>
                          <w:marRight w:val="0"/>
                          <w:marTop w:val="0"/>
                          <w:marBottom w:val="0"/>
                          <w:divBdr>
                            <w:top w:val="none" w:sz="0" w:space="0" w:color="auto"/>
                            <w:left w:val="none" w:sz="0" w:space="0" w:color="auto"/>
                            <w:bottom w:val="none" w:sz="0" w:space="0" w:color="auto"/>
                            <w:right w:val="none" w:sz="0" w:space="0" w:color="auto"/>
                          </w:divBdr>
                          <w:divsChild>
                            <w:div w:id="17898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8503">
          <w:marLeft w:val="0"/>
          <w:marRight w:val="0"/>
          <w:marTop w:val="0"/>
          <w:marBottom w:val="0"/>
          <w:divBdr>
            <w:top w:val="none" w:sz="0" w:space="0" w:color="auto"/>
            <w:left w:val="none" w:sz="0" w:space="0" w:color="auto"/>
            <w:bottom w:val="none" w:sz="0" w:space="0" w:color="auto"/>
            <w:right w:val="none" w:sz="0" w:space="0" w:color="auto"/>
          </w:divBdr>
          <w:divsChild>
            <w:div w:id="1567951047">
              <w:marLeft w:val="0"/>
              <w:marRight w:val="0"/>
              <w:marTop w:val="0"/>
              <w:marBottom w:val="0"/>
              <w:divBdr>
                <w:top w:val="none" w:sz="0" w:space="0" w:color="auto"/>
                <w:left w:val="none" w:sz="0" w:space="0" w:color="auto"/>
                <w:bottom w:val="none" w:sz="0" w:space="0" w:color="auto"/>
                <w:right w:val="none" w:sz="0" w:space="0" w:color="auto"/>
              </w:divBdr>
              <w:divsChild>
                <w:div w:id="1953710210">
                  <w:marLeft w:val="0"/>
                  <w:marRight w:val="0"/>
                  <w:marTop w:val="0"/>
                  <w:marBottom w:val="0"/>
                  <w:divBdr>
                    <w:top w:val="single" w:sz="6" w:space="0" w:color="E2E5ED"/>
                    <w:left w:val="single" w:sz="6" w:space="0" w:color="E2E5ED"/>
                    <w:bottom w:val="single" w:sz="6" w:space="0" w:color="E2E5ED"/>
                    <w:right w:val="single" w:sz="6" w:space="0" w:color="E2E5ED"/>
                  </w:divBdr>
                  <w:divsChild>
                    <w:div w:id="730496696">
                      <w:marLeft w:val="0"/>
                      <w:marRight w:val="0"/>
                      <w:marTop w:val="0"/>
                      <w:marBottom w:val="0"/>
                      <w:divBdr>
                        <w:top w:val="none" w:sz="0" w:space="0" w:color="auto"/>
                        <w:left w:val="none" w:sz="0" w:space="0" w:color="auto"/>
                        <w:bottom w:val="none" w:sz="0" w:space="0" w:color="auto"/>
                        <w:right w:val="none" w:sz="0" w:space="0" w:color="auto"/>
                      </w:divBdr>
                    </w:div>
                    <w:div w:id="1759521741">
                      <w:marLeft w:val="0"/>
                      <w:marRight w:val="0"/>
                      <w:marTop w:val="0"/>
                      <w:marBottom w:val="0"/>
                      <w:divBdr>
                        <w:top w:val="none" w:sz="0" w:space="0" w:color="auto"/>
                        <w:left w:val="none" w:sz="0" w:space="0" w:color="auto"/>
                        <w:bottom w:val="none" w:sz="0" w:space="0" w:color="auto"/>
                        <w:right w:val="none" w:sz="0" w:space="0" w:color="auto"/>
                      </w:divBdr>
                      <w:divsChild>
                        <w:div w:id="87779348">
                          <w:marLeft w:val="0"/>
                          <w:marRight w:val="0"/>
                          <w:marTop w:val="0"/>
                          <w:marBottom w:val="0"/>
                          <w:divBdr>
                            <w:top w:val="none" w:sz="0" w:space="0" w:color="auto"/>
                            <w:left w:val="none" w:sz="0" w:space="0" w:color="auto"/>
                            <w:bottom w:val="none" w:sz="0" w:space="0" w:color="auto"/>
                            <w:right w:val="none" w:sz="0" w:space="0" w:color="auto"/>
                          </w:divBdr>
                          <w:divsChild>
                            <w:div w:id="642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3479">
              <w:marLeft w:val="0"/>
              <w:marRight w:val="0"/>
              <w:marTop w:val="0"/>
              <w:marBottom w:val="0"/>
              <w:divBdr>
                <w:top w:val="none" w:sz="0" w:space="0" w:color="auto"/>
                <w:left w:val="none" w:sz="0" w:space="0" w:color="auto"/>
                <w:bottom w:val="none" w:sz="0" w:space="0" w:color="auto"/>
                <w:right w:val="none" w:sz="0" w:space="0" w:color="auto"/>
              </w:divBdr>
              <w:divsChild>
                <w:div w:id="209420079">
                  <w:marLeft w:val="0"/>
                  <w:marRight w:val="0"/>
                  <w:marTop w:val="0"/>
                  <w:marBottom w:val="0"/>
                  <w:divBdr>
                    <w:top w:val="single" w:sz="6" w:space="0" w:color="E2E5ED"/>
                    <w:left w:val="single" w:sz="6" w:space="0" w:color="E2E5ED"/>
                    <w:bottom w:val="single" w:sz="6" w:space="0" w:color="E2E5ED"/>
                    <w:right w:val="single" w:sz="6" w:space="0" w:color="E2E5ED"/>
                  </w:divBdr>
                  <w:divsChild>
                    <w:div w:id="925840743">
                      <w:marLeft w:val="0"/>
                      <w:marRight w:val="0"/>
                      <w:marTop w:val="0"/>
                      <w:marBottom w:val="0"/>
                      <w:divBdr>
                        <w:top w:val="none" w:sz="0" w:space="0" w:color="auto"/>
                        <w:left w:val="none" w:sz="0" w:space="0" w:color="auto"/>
                        <w:bottom w:val="none" w:sz="0" w:space="0" w:color="auto"/>
                        <w:right w:val="none" w:sz="0" w:space="0" w:color="auto"/>
                      </w:divBdr>
                    </w:div>
                    <w:div w:id="506211505">
                      <w:marLeft w:val="0"/>
                      <w:marRight w:val="0"/>
                      <w:marTop w:val="0"/>
                      <w:marBottom w:val="0"/>
                      <w:divBdr>
                        <w:top w:val="none" w:sz="0" w:space="0" w:color="auto"/>
                        <w:left w:val="none" w:sz="0" w:space="0" w:color="auto"/>
                        <w:bottom w:val="none" w:sz="0" w:space="0" w:color="auto"/>
                        <w:right w:val="none" w:sz="0" w:space="0" w:color="auto"/>
                      </w:divBdr>
                      <w:divsChild>
                        <w:div w:id="801652166">
                          <w:marLeft w:val="0"/>
                          <w:marRight w:val="0"/>
                          <w:marTop w:val="0"/>
                          <w:marBottom w:val="0"/>
                          <w:divBdr>
                            <w:top w:val="none" w:sz="0" w:space="0" w:color="auto"/>
                            <w:left w:val="none" w:sz="0" w:space="0" w:color="auto"/>
                            <w:bottom w:val="none" w:sz="0" w:space="0" w:color="auto"/>
                            <w:right w:val="none" w:sz="0" w:space="0" w:color="auto"/>
                          </w:divBdr>
                          <w:divsChild>
                            <w:div w:id="47459416">
                              <w:marLeft w:val="0"/>
                              <w:marRight w:val="0"/>
                              <w:marTop w:val="0"/>
                              <w:marBottom w:val="0"/>
                              <w:divBdr>
                                <w:top w:val="none" w:sz="0" w:space="0" w:color="auto"/>
                                <w:left w:val="none" w:sz="0" w:space="0" w:color="auto"/>
                                <w:bottom w:val="none" w:sz="0" w:space="0" w:color="auto"/>
                                <w:right w:val="none" w:sz="0" w:space="0" w:color="auto"/>
                              </w:divBdr>
                              <w:divsChild>
                                <w:div w:id="204949395">
                                  <w:marLeft w:val="0"/>
                                  <w:marRight w:val="0"/>
                                  <w:marTop w:val="0"/>
                                  <w:marBottom w:val="0"/>
                                  <w:divBdr>
                                    <w:top w:val="none" w:sz="0" w:space="0" w:color="auto"/>
                                    <w:left w:val="none" w:sz="0" w:space="0" w:color="auto"/>
                                    <w:bottom w:val="none" w:sz="0" w:space="0" w:color="auto"/>
                                    <w:right w:val="none" w:sz="0" w:space="0" w:color="auto"/>
                                  </w:divBdr>
                                  <w:divsChild>
                                    <w:div w:id="75325003">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1319381156">
                          <w:marLeft w:val="0"/>
                          <w:marRight w:val="0"/>
                          <w:marTop w:val="0"/>
                          <w:marBottom w:val="0"/>
                          <w:divBdr>
                            <w:top w:val="none" w:sz="0" w:space="0" w:color="auto"/>
                            <w:left w:val="none" w:sz="0" w:space="0" w:color="auto"/>
                            <w:bottom w:val="none" w:sz="0" w:space="0" w:color="auto"/>
                            <w:right w:val="none" w:sz="0" w:space="0" w:color="auto"/>
                          </w:divBdr>
                          <w:divsChild>
                            <w:div w:id="16283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1011">
          <w:marLeft w:val="0"/>
          <w:marRight w:val="0"/>
          <w:marTop w:val="0"/>
          <w:marBottom w:val="0"/>
          <w:divBdr>
            <w:top w:val="none" w:sz="0" w:space="0" w:color="auto"/>
            <w:left w:val="none" w:sz="0" w:space="0" w:color="auto"/>
            <w:bottom w:val="none" w:sz="0" w:space="0" w:color="auto"/>
            <w:right w:val="none" w:sz="0" w:space="0" w:color="auto"/>
          </w:divBdr>
          <w:divsChild>
            <w:div w:id="905067847">
              <w:marLeft w:val="0"/>
              <w:marRight w:val="0"/>
              <w:marTop w:val="0"/>
              <w:marBottom w:val="0"/>
              <w:divBdr>
                <w:top w:val="none" w:sz="0" w:space="0" w:color="auto"/>
                <w:left w:val="none" w:sz="0" w:space="0" w:color="auto"/>
                <w:bottom w:val="none" w:sz="0" w:space="0" w:color="auto"/>
                <w:right w:val="none" w:sz="0" w:space="0" w:color="auto"/>
              </w:divBdr>
              <w:divsChild>
                <w:div w:id="56168654">
                  <w:marLeft w:val="0"/>
                  <w:marRight w:val="0"/>
                  <w:marTop w:val="0"/>
                  <w:marBottom w:val="0"/>
                  <w:divBdr>
                    <w:top w:val="single" w:sz="6" w:space="0" w:color="E2E5ED"/>
                    <w:left w:val="single" w:sz="6" w:space="0" w:color="E2E5ED"/>
                    <w:bottom w:val="single" w:sz="6" w:space="0" w:color="E2E5ED"/>
                    <w:right w:val="single" w:sz="6" w:space="0" w:color="E2E5ED"/>
                  </w:divBdr>
                  <w:divsChild>
                    <w:div w:id="1534876496">
                      <w:marLeft w:val="0"/>
                      <w:marRight w:val="0"/>
                      <w:marTop w:val="0"/>
                      <w:marBottom w:val="0"/>
                      <w:divBdr>
                        <w:top w:val="none" w:sz="0" w:space="0" w:color="auto"/>
                        <w:left w:val="none" w:sz="0" w:space="0" w:color="auto"/>
                        <w:bottom w:val="none" w:sz="0" w:space="0" w:color="auto"/>
                        <w:right w:val="none" w:sz="0" w:space="0" w:color="auto"/>
                      </w:divBdr>
                    </w:div>
                    <w:div w:id="1189832291">
                      <w:marLeft w:val="0"/>
                      <w:marRight w:val="0"/>
                      <w:marTop w:val="0"/>
                      <w:marBottom w:val="0"/>
                      <w:divBdr>
                        <w:top w:val="none" w:sz="0" w:space="0" w:color="auto"/>
                        <w:left w:val="none" w:sz="0" w:space="0" w:color="auto"/>
                        <w:bottom w:val="none" w:sz="0" w:space="0" w:color="auto"/>
                        <w:right w:val="none" w:sz="0" w:space="0" w:color="auto"/>
                      </w:divBdr>
                      <w:divsChild>
                        <w:div w:id="314921091">
                          <w:marLeft w:val="0"/>
                          <w:marRight w:val="0"/>
                          <w:marTop w:val="0"/>
                          <w:marBottom w:val="0"/>
                          <w:divBdr>
                            <w:top w:val="none" w:sz="0" w:space="0" w:color="auto"/>
                            <w:left w:val="none" w:sz="0" w:space="0" w:color="auto"/>
                            <w:bottom w:val="none" w:sz="0" w:space="0" w:color="auto"/>
                            <w:right w:val="none" w:sz="0" w:space="0" w:color="auto"/>
                          </w:divBdr>
                          <w:divsChild>
                            <w:div w:id="7583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6551">
              <w:marLeft w:val="0"/>
              <w:marRight w:val="0"/>
              <w:marTop w:val="0"/>
              <w:marBottom w:val="0"/>
              <w:divBdr>
                <w:top w:val="none" w:sz="0" w:space="0" w:color="auto"/>
                <w:left w:val="none" w:sz="0" w:space="0" w:color="auto"/>
                <w:bottom w:val="none" w:sz="0" w:space="0" w:color="auto"/>
                <w:right w:val="none" w:sz="0" w:space="0" w:color="auto"/>
              </w:divBdr>
              <w:divsChild>
                <w:div w:id="1220704345">
                  <w:marLeft w:val="0"/>
                  <w:marRight w:val="0"/>
                  <w:marTop w:val="0"/>
                  <w:marBottom w:val="0"/>
                  <w:divBdr>
                    <w:top w:val="single" w:sz="6" w:space="0" w:color="E2E5ED"/>
                    <w:left w:val="single" w:sz="6" w:space="0" w:color="E2E5ED"/>
                    <w:bottom w:val="single" w:sz="6" w:space="0" w:color="E2E5ED"/>
                    <w:right w:val="single" w:sz="6" w:space="0" w:color="E2E5ED"/>
                  </w:divBdr>
                  <w:divsChild>
                    <w:div w:id="1500929502">
                      <w:marLeft w:val="0"/>
                      <w:marRight w:val="0"/>
                      <w:marTop w:val="0"/>
                      <w:marBottom w:val="0"/>
                      <w:divBdr>
                        <w:top w:val="none" w:sz="0" w:space="0" w:color="auto"/>
                        <w:left w:val="none" w:sz="0" w:space="0" w:color="auto"/>
                        <w:bottom w:val="none" w:sz="0" w:space="0" w:color="auto"/>
                        <w:right w:val="none" w:sz="0" w:space="0" w:color="auto"/>
                      </w:divBdr>
                    </w:div>
                    <w:div w:id="1598365550">
                      <w:marLeft w:val="0"/>
                      <w:marRight w:val="0"/>
                      <w:marTop w:val="0"/>
                      <w:marBottom w:val="0"/>
                      <w:divBdr>
                        <w:top w:val="none" w:sz="0" w:space="0" w:color="auto"/>
                        <w:left w:val="none" w:sz="0" w:space="0" w:color="auto"/>
                        <w:bottom w:val="none" w:sz="0" w:space="0" w:color="auto"/>
                        <w:right w:val="none" w:sz="0" w:space="0" w:color="auto"/>
                      </w:divBdr>
                      <w:divsChild>
                        <w:div w:id="1178958420">
                          <w:marLeft w:val="0"/>
                          <w:marRight w:val="0"/>
                          <w:marTop w:val="0"/>
                          <w:marBottom w:val="0"/>
                          <w:divBdr>
                            <w:top w:val="none" w:sz="0" w:space="0" w:color="auto"/>
                            <w:left w:val="none" w:sz="0" w:space="0" w:color="auto"/>
                            <w:bottom w:val="none" w:sz="0" w:space="0" w:color="auto"/>
                            <w:right w:val="none" w:sz="0" w:space="0" w:color="auto"/>
                          </w:divBdr>
                          <w:divsChild>
                            <w:div w:id="535119372">
                              <w:marLeft w:val="0"/>
                              <w:marRight w:val="0"/>
                              <w:marTop w:val="0"/>
                              <w:marBottom w:val="0"/>
                              <w:divBdr>
                                <w:top w:val="single" w:sz="48" w:space="0" w:color="2E8B57"/>
                                <w:left w:val="single" w:sz="48" w:space="0" w:color="2E8B57"/>
                                <w:bottom w:val="single" w:sz="48" w:space="0" w:color="2E8B57"/>
                                <w:right w:val="single" w:sz="48" w:space="0" w:color="2E8B57"/>
                              </w:divBdr>
                            </w:div>
                          </w:divsChild>
                        </w:div>
                        <w:div w:id="1211500050">
                          <w:marLeft w:val="0"/>
                          <w:marRight w:val="0"/>
                          <w:marTop w:val="0"/>
                          <w:marBottom w:val="0"/>
                          <w:divBdr>
                            <w:top w:val="none" w:sz="0" w:space="0" w:color="auto"/>
                            <w:left w:val="none" w:sz="0" w:space="0" w:color="auto"/>
                            <w:bottom w:val="none" w:sz="0" w:space="0" w:color="auto"/>
                            <w:right w:val="none" w:sz="0" w:space="0" w:color="auto"/>
                          </w:divBdr>
                          <w:divsChild>
                            <w:div w:id="5530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41140">
          <w:marLeft w:val="0"/>
          <w:marRight w:val="0"/>
          <w:marTop w:val="0"/>
          <w:marBottom w:val="0"/>
          <w:divBdr>
            <w:top w:val="none" w:sz="0" w:space="0" w:color="auto"/>
            <w:left w:val="none" w:sz="0" w:space="0" w:color="auto"/>
            <w:bottom w:val="none" w:sz="0" w:space="0" w:color="auto"/>
            <w:right w:val="none" w:sz="0" w:space="0" w:color="auto"/>
          </w:divBdr>
          <w:divsChild>
            <w:div w:id="5298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0638">
      <w:bodyDiv w:val="1"/>
      <w:marLeft w:val="0"/>
      <w:marRight w:val="0"/>
      <w:marTop w:val="0"/>
      <w:marBottom w:val="0"/>
      <w:divBdr>
        <w:top w:val="none" w:sz="0" w:space="0" w:color="auto"/>
        <w:left w:val="none" w:sz="0" w:space="0" w:color="auto"/>
        <w:bottom w:val="none" w:sz="0" w:space="0" w:color="auto"/>
        <w:right w:val="none" w:sz="0" w:space="0" w:color="auto"/>
      </w:divBdr>
    </w:div>
    <w:div w:id="1654985296">
      <w:bodyDiv w:val="1"/>
      <w:marLeft w:val="0"/>
      <w:marRight w:val="0"/>
      <w:marTop w:val="0"/>
      <w:marBottom w:val="0"/>
      <w:divBdr>
        <w:top w:val="none" w:sz="0" w:space="0" w:color="auto"/>
        <w:left w:val="none" w:sz="0" w:space="0" w:color="auto"/>
        <w:bottom w:val="none" w:sz="0" w:space="0" w:color="auto"/>
        <w:right w:val="none" w:sz="0" w:space="0" w:color="auto"/>
      </w:divBdr>
      <w:divsChild>
        <w:div w:id="1443718805">
          <w:marLeft w:val="0"/>
          <w:marRight w:val="0"/>
          <w:marTop w:val="0"/>
          <w:marBottom w:val="0"/>
          <w:divBdr>
            <w:top w:val="single" w:sz="2" w:space="0" w:color="F0F0F0"/>
            <w:left w:val="single" w:sz="2" w:space="0" w:color="F0F0F0"/>
            <w:bottom w:val="single" w:sz="2" w:space="0" w:color="F0F0F0"/>
            <w:right w:val="single" w:sz="2" w:space="0" w:color="F0F0F0"/>
          </w:divBdr>
          <w:divsChild>
            <w:div w:id="394352505">
              <w:marLeft w:val="0"/>
              <w:marRight w:val="0"/>
              <w:marTop w:val="0"/>
              <w:marBottom w:val="0"/>
              <w:divBdr>
                <w:top w:val="single" w:sz="2" w:space="0" w:color="F0F0F0"/>
                <w:left w:val="single" w:sz="2" w:space="0" w:color="F0F0F0"/>
                <w:bottom w:val="single" w:sz="2" w:space="0" w:color="F0F0F0"/>
                <w:right w:val="single" w:sz="2" w:space="0" w:color="F0F0F0"/>
              </w:divBdr>
              <w:divsChild>
                <w:div w:id="1550803251">
                  <w:marLeft w:val="0"/>
                  <w:marRight w:val="0"/>
                  <w:marTop w:val="0"/>
                  <w:marBottom w:val="0"/>
                  <w:divBdr>
                    <w:top w:val="single" w:sz="2" w:space="0" w:color="F0F0F0"/>
                    <w:left w:val="single" w:sz="2" w:space="0" w:color="F0F0F0"/>
                    <w:bottom w:val="single" w:sz="2" w:space="0" w:color="F0F0F0"/>
                    <w:right w:val="single" w:sz="2" w:space="0" w:color="F0F0F0"/>
                  </w:divBdr>
                </w:div>
              </w:divsChild>
            </w:div>
            <w:div w:id="1484276748">
              <w:marLeft w:val="0"/>
              <w:marRight w:val="0"/>
              <w:marTop w:val="0"/>
              <w:marBottom w:val="0"/>
              <w:divBdr>
                <w:top w:val="single" w:sz="2" w:space="0" w:color="F0F0F0"/>
                <w:left w:val="single" w:sz="2" w:space="0" w:color="F0F0F0"/>
                <w:bottom w:val="single" w:sz="2" w:space="0" w:color="F0F0F0"/>
                <w:right w:val="single" w:sz="2" w:space="0" w:color="F0F0F0"/>
              </w:divBdr>
            </w:div>
            <w:div w:id="165637967">
              <w:marLeft w:val="0"/>
              <w:marRight w:val="0"/>
              <w:marTop w:val="0"/>
              <w:marBottom w:val="0"/>
              <w:divBdr>
                <w:top w:val="single" w:sz="2" w:space="0" w:color="F0F0F0"/>
                <w:left w:val="single" w:sz="2" w:space="0" w:color="F0F0F0"/>
                <w:bottom w:val="single" w:sz="2" w:space="0" w:color="F0F0F0"/>
                <w:right w:val="single" w:sz="2" w:space="0" w:color="F0F0F0"/>
              </w:divBdr>
            </w:div>
          </w:divsChild>
        </w:div>
        <w:div w:id="1351182272">
          <w:marLeft w:val="0"/>
          <w:marRight w:val="0"/>
          <w:marTop w:val="0"/>
          <w:marBottom w:val="0"/>
          <w:divBdr>
            <w:top w:val="single" w:sz="2" w:space="0" w:color="F0F0F0"/>
            <w:left w:val="single" w:sz="2" w:space="0" w:color="F0F0F0"/>
            <w:bottom w:val="single" w:sz="6" w:space="0" w:color="F0F0F0"/>
            <w:right w:val="single" w:sz="2" w:space="0" w:color="F0F0F0"/>
          </w:divBdr>
          <w:divsChild>
            <w:div w:id="257562074">
              <w:marLeft w:val="0"/>
              <w:marRight w:val="0"/>
              <w:marTop w:val="0"/>
              <w:marBottom w:val="0"/>
              <w:divBdr>
                <w:top w:val="single" w:sz="2" w:space="0" w:color="F0F0F0"/>
                <w:left w:val="single" w:sz="2" w:space="0" w:color="F0F0F0"/>
                <w:bottom w:val="single" w:sz="2" w:space="0" w:color="F0F0F0"/>
                <w:right w:val="single" w:sz="2" w:space="0" w:color="F0F0F0"/>
              </w:divBdr>
            </w:div>
          </w:divsChild>
        </w:div>
        <w:div w:id="1621298248">
          <w:marLeft w:val="0"/>
          <w:marRight w:val="0"/>
          <w:marTop w:val="0"/>
          <w:marBottom w:val="0"/>
          <w:divBdr>
            <w:top w:val="single" w:sz="2" w:space="0" w:color="F0F0F0"/>
            <w:left w:val="single" w:sz="2" w:space="0" w:color="F0F0F0"/>
            <w:bottom w:val="single" w:sz="2" w:space="0" w:color="F0F0F0"/>
            <w:right w:val="single" w:sz="2" w:space="0" w:color="F0F0F0"/>
          </w:divBdr>
        </w:div>
        <w:div w:id="874195099">
          <w:marLeft w:val="0"/>
          <w:marRight w:val="0"/>
          <w:marTop w:val="0"/>
          <w:marBottom w:val="0"/>
          <w:divBdr>
            <w:top w:val="single" w:sz="2" w:space="0" w:color="F0F0F0"/>
            <w:left w:val="single" w:sz="2" w:space="0" w:color="F0F0F0"/>
            <w:bottom w:val="single" w:sz="2" w:space="0" w:color="F0F0F0"/>
            <w:right w:val="single" w:sz="2" w:space="0" w:color="F0F0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irioficiale.ro/storage/39/OM-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2020-04-22T11:59:00Z</dcterms:created>
  <dcterms:modified xsi:type="dcterms:W3CDTF">2020-04-22T12:03:00Z</dcterms:modified>
</cp:coreProperties>
</file>