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1" w:rsidRPr="005E20F7" w:rsidRDefault="00F273A1" w:rsidP="00F273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20F7">
        <w:rPr>
          <w:rFonts w:ascii="Times New Roman" w:hAnsi="Times New Roman" w:cs="Times New Roman"/>
          <w:b/>
          <w:sz w:val="24"/>
          <w:szCs w:val="24"/>
          <w:lang w:val="ro-RO"/>
        </w:rPr>
        <w:t>PLASMAFEREZA ÎN OFTALMOLOGIE</w:t>
      </w:r>
    </w:p>
    <w:p w:rsidR="008606C9" w:rsidRDefault="00F273A1" w:rsidP="008606C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D7F7E">
        <w:rPr>
          <w:rFonts w:ascii="Times New Roman" w:hAnsi="Times New Roman" w:cs="Times New Roman"/>
          <w:b/>
          <w:sz w:val="24"/>
          <w:szCs w:val="24"/>
          <w:lang w:val="ro-RO"/>
        </w:rPr>
        <w:t>Tatiana Roșca</w:t>
      </w:r>
    </w:p>
    <w:p w:rsidR="00F273A1" w:rsidRPr="00FE34DB" w:rsidRDefault="00FE34DB" w:rsidP="00FE34DB">
      <w:pPr>
        <w:spacing w:line="480" w:lineRule="auto"/>
        <w:jc w:val="both"/>
        <w:rPr>
          <w:color w:val="000000" w:themeColor="text1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ab/>
      </w:r>
      <w:r w:rsidR="00192D82" w:rsidRPr="00FE34DB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Plasmafereza</w:t>
      </w:r>
      <w:r w:rsidR="00192D82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(din grecescul "afereză" - eliminare) - o metodă modernă de tratament. </w:t>
      </w:r>
      <w:r w:rsidR="00192D82" w:rsidRPr="00FE34DB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Mecanismul principal de acțiune al plasmaferez</w:t>
      </w:r>
      <w:r w:rsidR="008606C9" w:rsidRPr="00FE34DB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ei</w:t>
      </w:r>
      <w:r w:rsidR="00192D82" w:rsidRPr="00FE34DB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terapeutice este detoxifiere</w:t>
      </w:r>
      <w:r w:rsidR="001B0F39" w:rsidRPr="00FE34DB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(î</w:t>
      </w:r>
      <w:r w:rsidR="001B0F39" w:rsidRPr="00FE3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mbunătățirea reacții</w:t>
      </w:r>
      <w:r w:rsidR="008606C9" w:rsidRPr="00FE3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lor</w:t>
      </w:r>
      <w:r w:rsidR="001B0F39" w:rsidRPr="00FE3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adaptive, n</w:t>
      </w:r>
      <w:r w:rsidR="001B0F39" w:rsidRPr="001B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ormalizarea </w:t>
      </w:r>
      <w:r w:rsidR="008606C9" w:rsidRPr="00FE3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activității </w:t>
      </w:r>
      <w:r w:rsidR="001B0F39" w:rsidRPr="001B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sistemului hipotalamo-hipofizo-ovarian-adrenal</w:t>
      </w:r>
      <w:r w:rsidR="008606C9" w:rsidRPr="00FE3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n</w:t>
      </w:r>
      <w:r w:rsidR="001B0F39" w:rsidRPr="001B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ormalizare</w:t>
      </w:r>
      <w:r w:rsidR="008606C9" w:rsidRPr="00FE3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1B0F39" w:rsidRPr="001B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606C9" w:rsidRPr="00FE3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consumului de </w:t>
      </w:r>
      <w:r w:rsidR="001B0F39" w:rsidRPr="001B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oxigen</w:t>
      </w:r>
      <w:r w:rsidR="008606C9" w:rsidRPr="00FE3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n</w:t>
      </w:r>
      <w:r w:rsidR="001B0F39" w:rsidRPr="001B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ormalizare</w:t>
      </w:r>
      <w:r w:rsidR="008606C9" w:rsidRPr="00FE3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1B0F39" w:rsidRPr="001B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606C9" w:rsidRPr="00FE3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proceselor metabolice, n</w:t>
      </w:r>
      <w:r w:rsidR="001B0F39" w:rsidRPr="001B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ormalizarea tulburărilor imuno</w:t>
      </w:r>
      <w:r w:rsidR="008606C9" w:rsidRPr="00FE3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logice</w:t>
      </w:r>
      <w:r w:rsidR="00BD743C" w:rsidRPr="00FE3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="0021602D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Plasmafereza presupune îndepărtarea automată, prin centrifugare sau filtrare, a unei cantităţi de plasma şi reintroducerea componentei celulare în circulaţie, împreună cu soluţii de substituţie (plasma, albumina)</w:t>
      </w:r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21602D" w:rsidRPr="00FE34DB">
        <w:rPr>
          <w:color w:val="000000" w:themeColor="text1"/>
          <w:sz w:val="23"/>
          <w:szCs w:val="23"/>
          <w:lang w:val="ro-RO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Plasmafereza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aplică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funcţie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contextul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bolii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</w:t>
      </w:r>
      <w:r w:rsidR="00ED7F7E" w:rsidRPr="00FE34DB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în  aproximativ 100 de tipuri de afecțiuni)</w:t>
      </w:r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indicaţii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precise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scopul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a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depăşi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o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situaţie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patologică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Plasmafereza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este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utilizată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ca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terapie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urgenţă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terapie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primară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ca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terapie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adjuvantă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unele</w:t>
      </w:r>
      <w:proofErr w:type="spellEnd"/>
      <w:r w:rsidR="00ED7F7E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064A69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boli oftalmologice</w:t>
      </w:r>
      <w:r w:rsidR="001731A8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precum retinopatia diabetică, retinopatia autoimună, neuropatia optică ischemică anterioară, neuromielita nervului optic, oftalmopatia Graves, conjunctivita alergică, nevrita optică, ofta</w:t>
      </w:r>
      <w:r w:rsidR="005E20F7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1731A8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moplegia, distrofia corneana Lattice, degenerescența senilă maculară, oftalmopatia post traumatică </w:t>
      </w:r>
      <w:r w:rsidR="005E20F7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și altele. </w:t>
      </w:r>
      <w:r w:rsidR="001731A8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Ca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terapie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se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utilizează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când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plasmă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există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componente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efect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patologic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: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anticorpi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complexe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imune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circulante, toxine,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colesterol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crioglobuline</w:t>
      </w:r>
      <w:proofErr w:type="spellEnd"/>
      <w:r w:rsidR="00D516A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etc.</w:t>
      </w:r>
      <w:r w:rsidR="00D516AF" w:rsidRPr="00FE34DB">
        <w:rPr>
          <w:color w:val="000000" w:themeColor="text1"/>
          <w:sz w:val="23"/>
          <w:szCs w:val="23"/>
          <w:lang w:val="fr-FR"/>
        </w:rPr>
        <w:t xml:space="preserve"> </w:t>
      </w:r>
      <w:r w:rsidR="005E20F7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Înaintea fiecărei ședințe de plasmafereză se determină calciul ionic, </w:t>
      </w:r>
      <w:r w:rsidR="00434F11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bilirubina, ALT, proteine totale, </w:t>
      </w:r>
      <w:r w:rsidR="005E20F7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aPTT, timpul de protrombină, fibrinogenul, numărul de trombocite, t</w:t>
      </w:r>
      <w:r w:rsidR="00434F11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5E20F7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mp</w:t>
      </w:r>
      <w:r w:rsidR="00434F11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</w:t>
      </w:r>
      <w:r w:rsidR="005E20F7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 de sângerare</w:t>
      </w:r>
      <w:r w:rsidR="00434F11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AgHBs, HIV, analiza urinii</w:t>
      </w:r>
      <w:r w:rsidR="005E20F7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proofErr w:type="spellStart"/>
      <w:r w:rsidR="003E0B50" w:rsidRPr="00FE34DB">
        <w:rPr>
          <w:color w:val="000000" w:themeColor="text1"/>
          <w:sz w:val="23"/>
          <w:szCs w:val="23"/>
          <w:lang w:val="fr-FR"/>
        </w:rPr>
        <w:t>Pentru</w:t>
      </w:r>
      <w:proofErr w:type="spellEnd"/>
      <w:r w:rsidR="003E0B50" w:rsidRPr="00FE34DB">
        <w:rPr>
          <w:color w:val="000000" w:themeColor="text1"/>
          <w:sz w:val="23"/>
          <w:szCs w:val="23"/>
          <w:lang w:val="fr-FR"/>
        </w:rPr>
        <w:t xml:space="preserve"> a </w:t>
      </w:r>
      <w:proofErr w:type="spellStart"/>
      <w:r w:rsidR="003E0B50" w:rsidRPr="00FE34DB">
        <w:rPr>
          <w:color w:val="000000" w:themeColor="text1"/>
          <w:sz w:val="23"/>
          <w:szCs w:val="23"/>
          <w:lang w:val="fr-FR"/>
        </w:rPr>
        <w:t>efectua</w:t>
      </w:r>
      <w:proofErr w:type="spellEnd"/>
      <w:r w:rsidR="003E0B50" w:rsidRPr="00FE34DB">
        <w:rPr>
          <w:color w:val="000000" w:themeColor="text1"/>
          <w:sz w:val="23"/>
          <w:szCs w:val="23"/>
          <w:lang w:val="fr-FR"/>
        </w:rPr>
        <w:t xml:space="preserve"> </w:t>
      </w:r>
      <w:proofErr w:type="spellStart"/>
      <w:r w:rsidR="003E0B50" w:rsidRPr="00FE34DB">
        <w:rPr>
          <w:color w:val="000000" w:themeColor="text1"/>
          <w:sz w:val="23"/>
          <w:szCs w:val="23"/>
          <w:lang w:val="fr-FR"/>
        </w:rPr>
        <w:t>plasmafereza</w:t>
      </w:r>
      <w:proofErr w:type="spellEnd"/>
      <w:r w:rsidR="003E0B50" w:rsidRPr="00FE34DB">
        <w:rPr>
          <w:color w:val="000000" w:themeColor="text1"/>
          <w:sz w:val="23"/>
          <w:szCs w:val="23"/>
          <w:lang w:val="fr-FR"/>
        </w:rPr>
        <w:t xml:space="preserve"> este </w:t>
      </w:r>
      <w:proofErr w:type="spellStart"/>
      <w:r w:rsidR="003E0B50" w:rsidRPr="00FE34DB">
        <w:rPr>
          <w:color w:val="000000" w:themeColor="text1"/>
          <w:sz w:val="23"/>
          <w:szCs w:val="23"/>
          <w:lang w:val="fr-FR"/>
        </w:rPr>
        <w:t>nevoie</w:t>
      </w:r>
      <w:proofErr w:type="spellEnd"/>
      <w:r w:rsidR="003E0B50" w:rsidRPr="00FE34DB">
        <w:rPr>
          <w:color w:val="000000" w:themeColor="text1"/>
          <w:sz w:val="23"/>
          <w:szCs w:val="23"/>
          <w:lang w:val="fr-FR"/>
        </w:rPr>
        <w:t xml:space="preserve"> de un abord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vascular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Accesul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venos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central este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cel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mai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folosit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având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nevoie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un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cateter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dublu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lumen,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plasat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într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-o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venă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mare,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debit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suficient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vena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jugulară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internă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vena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subclaviculară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vena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femurală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). Un lumen este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utilizat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preluarea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sângelui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celălalt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restituţia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sângelui</w:t>
      </w:r>
      <w:proofErr w:type="spellEnd"/>
      <w:r w:rsidR="003E0B50" w:rsidRPr="00FE3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F62E2F" w:rsidRPr="00FE34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timpul procedurii se monitorizează activitatea cordului, în caz de tulburări de ritm induse de hipocalcemie se administrează calciu gluconic 10%. </w:t>
      </w:r>
    </w:p>
    <w:sectPr w:rsidR="00F273A1" w:rsidRPr="00FE34DB" w:rsidSect="0077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260"/>
    <w:multiLevelType w:val="multilevel"/>
    <w:tmpl w:val="AE66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0BE"/>
    <w:multiLevelType w:val="multilevel"/>
    <w:tmpl w:val="FB60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64376"/>
    <w:multiLevelType w:val="multilevel"/>
    <w:tmpl w:val="AD92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56CE"/>
    <w:rsid w:val="00051511"/>
    <w:rsid w:val="00064A69"/>
    <w:rsid w:val="000C176E"/>
    <w:rsid w:val="001731A8"/>
    <w:rsid w:val="00192D82"/>
    <w:rsid w:val="001B0F39"/>
    <w:rsid w:val="00206D1A"/>
    <w:rsid w:val="0021602D"/>
    <w:rsid w:val="003E0B50"/>
    <w:rsid w:val="00434F11"/>
    <w:rsid w:val="005E20F7"/>
    <w:rsid w:val="006647AB"/>
    <w:rsid w:val="00777D0E"/>
    <w:rsid w:val="008606C9"/>
    <w:rsid w:val="008A56CE"/>
    <w:rsid w:val="00BD743C"/>
    <w:rsid w:val="00C05A3D"/>
    <w:rsid w:val="00D516AF"/>
    <w:rsid w:val="00ED7F7E"/>
    <w:rsid w:val="00F273A1"/>
    <w:rsid w:val="00F62E2F"/>
    <w:rsid w:val="00FE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5A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4A69"/>
    <w:rPr>
      <w:strike w:val="0"/>
      <w:dstrike w:val="0"/>
      <w:color w:val="547CA4"/>
      <w:u w:val="none"/>
      <w:effect w:val="none"/>
    </w:rPr>
  </w:style>
  <w:style w:type="paragraph" w:customStyle="1" w:styleId="Default">
    <w:name w:val="Default"/>
    <w:rsid w:val="003E0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715">
                  <w:marLeft w:val="0"/>
                  <w:marRight w:val="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2018-06-05T06:47:00Z</dcterms:created>
  <dcterms:modified xsi:type="dcterms:W3CDTF">2018-06-05T08:24:00Z</dcterms:modified>
</cp:coreProperties>
</file>