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BE" w:rsidRDefault="00EB73BE" w:rsidP="00696DC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</w:rPr>
      </w:pPr>
    </w:p>
    <w:p w:rsidR="00DD08B9" w:rsidRPr="00EB73BE" w:rsidRDefault="00DD08B9" w:rsidP="00696DC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proofErr w:type="spellStart"/>
      <w:r w:rsidRPr="00EB73BE">
        <w:rPr>
          <w:rFonts w:ascii="Arial" w:eastAsia="Times New Roman" w:hAnsi="Arial" w:cs="Arial"/>
          <w:b/>
          <w:color w:val="000000"/>
          <w:sz w:val="28"/>
          <w:szCs w:val="20"/>
        </w:rPr>
        <w:t>Magneziul</w:t>
      </w:r>
      <w:proofErr w:type="spellEnd"/>
      <w:r w:rsidRPr="00EB73BE">
        <w:rPr>
          <w:rFonts w:ascii="Arial" w:eastAsia="Times New Roman" w:hAnsi="Arial" w:cs="Arial"/>
          <w:b/>
          <w:color w:val="000000"/>
          <w:sz w:val="28"/>
          <w:szCs w:val="20"/>
        </w:rPr>
        <w:t xml:space="preserve"> </w:t>
      </w:r>
      <w:proofErr w:type="spellStart"/>
      <w:r w:rsidRPr="00EB73BE">
        <w:rPr>
          <w:rFonts w:ascii="Arial" w:eastAsia="Times New Roman" w:hAnsi="Arial" w:cs="Arial"/>
          <w:b/>
          <w:color w:val="000000"/>
          <w:sz w:val="28"/>
          <w:szCs w:val="20"/>
        </w:rPr>
        <w:t>si</w:t>
      </w:r>
      <w:proofErr w:type="spellEnd"/>
      <w:r w:rsidRPr="00EB73BE">
        <w:rPr>
          <w:rFonts w:ascii="Arial" w:eastAsia="Times New Roman" w:hAnsi="Arial" w:cs="Arial"/>
          <w:b/>
          <w:color w:val="000000"/>
          <w:sz w:val="28"/>
          <w:szCs w:val="20"/>
        </w:rPr>
        <w:t xml:space="preserve"> </w:t>
      </w:r>
      <w:proofErr w:type="spellStart"/>
      <w:r w:rsidRPr="00EB73BE">
        <w:rPr>
          <w:rFonts w:ascii="Arial" w:eastAsia="Times New Roman" w:hAnsi="Arial" w:cs="Arial"/>
          <w:b/>
          <w:color w:val="000000"/>
          <w:sz w:val="28"/>
          <w:szCs w:val="20"/>
        </w:rPr>
        <w:t>imbatranirea</w:t>
      </w:r>
      <w:proofErr w:type="spellEnd"/>
      <w:r w:rsidRPr="00EB73BE">
        <w:rPr>
          <w:rFonts w:ascii="Arial" w:eastAsia="Times New Roman" w:hAnsi="Arial" w:cs="Arial"/>
          <w:b/>
          <w:color w:val="000000"/>
          <w:sz w:val="28"/>
          <w:szCs w:val="20"/>
        </w:rPr>
        <w:t xml:space="preserve"> </w:t>
      </w:r>
      <w:proofErr w:type="spellStart"/>
      <w:r w:rsidRPr="00EB73BE">
        <w:rPr>
          <w:rFonts w:ascii="Arial" w:eastAsia="Times New Roman" w:hAnsi="Arial" w:cs="Arial"/>
          <w:b/>
          <w:color w:val="000000"/>
          <w:sz w:val="28"/>
          <w:szCs w:val="20"/>
        </w:rPr>
        <w:t>creierului</w:t>
      </w:r>
      <w:proofErr w:type="spellEnd"/>
      <w:r w:rsidRPr="00EB73BE">
        <w:rPr>
          <w:rFonts w:ascii="Arial" w:eastAsia="Times New Roman" w:hAnsi="Arial" w:cs="Arial"/>
          <w:b/>
          <w:color w:val="000000"/>
          <w:sz w:val="28"/>
          <w:szCs w:val="20"/>
        </w:rPr>
        <w:t xml:space="preserve"> / Magnesium and aging</w:t>
      </w:r>
    </w:p>
    <w:p w:rsidR="00DD08B9" w:rsidRPr="00EB73BE" w:rsidRDefault="00DD08B9" w:rsidP="00696DC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</w:rPr>
      </w:pPr>
      <w:proofErr w:type="spellStart"/>
      <w:r w:rsidRPr="00EB73BE">
        <w:rPr>
          <w:rFonts w:ascii="Arial" w:eastAsia="Times New Roman" w:hAnsi="Arial" w:cs="Arial"/>
          <w:b/>
          <w:color w:val="000000"/>
          <w:sz w:val="28"/>
          <w:szCs w:val="20"/>
        </w:rPr>
        <w:t>Conf</w:t>
      </w:r>
      <w:proofErr w:type="spellEnd"/>
      <w:r w:rsidRPr="00EB73BE">
        <w:rPr>
          <w:rFonts w:ascii="Arial" w:eastAsia="Times New Roman" w:hAnsi="Arial" w:cs="Arial"/>
          <w:b/>
          <w:color w:val="000000"/>
          <w:sz w:val="28"/>
          <w:szCs w:val="20"/>
        </w:rPr>
        <w:t xml:space="preserve"> </w:t>
      </w:r>
      <w:proofErr w:type="spellStart"/>
      <w:r w:rsidRPr="00EB73BE">
        <w:rPr>
          <w:rFonts w:ascii="Arial" w:eastAsia="Times New Roman" w:hAnsi="Arial" w:cs="Arial"/>
          <w:b/>
          <w:color w:val="000000"/>
          <w:sz w:val="28"/>
          <w:szCs w:val="20"/>
        </w:rPr>
        <w:t>Dr</w:t>
      </w:r>
      <w:proofErr w:type="spellEnd"/>
      <w:r w:rsidRPr="00EB73BE">
        <w:rPr>
          <w:rFonts w:ascii="Arial" w:eastAsia="Times New Roman" w:hAnsi="Arial" w:cs="Arial"/>
          <w:b/>
          <w:color w:val="000000"/>
          <w:sz w:val="28"/>
          <w:szCs w:val="20"/>
        </w:rPr>
        <w:t xml:space="preserve"> </w:t>
      </w:r>
      <w:proofErr w:type="spellStart"/>
      <w:r w:rsidRPr="00EB73BE">
        <w:rPr>
          <w:rFonts w:ascii="Arial" w:eastAsia="Times New Roman" w:hAnsi="Arial" w:cs="Arial"/>
          <w:b/>
          <w:color w:val="000000"/>
          <w:sz w:val="28"/>
          <w:szCs w:val="20"/>
        </w:rPr>
        <w:t>Corneliu</w:t>
      </w:r>
      <w:proofErr w:type="spellEnd"/>
      <w:r w:rsidRPr="00EB73BE">
        <w:rPr>
          <w:rFonts w:ascii="Arial" w:eastAsia="Times New Roman" w:hAnsi="Arial" w:cs="Arial"/>
          <w:b/>
          <w:color w:val="000000"/>
          <w:sz w:val="28"/>
          <w:szCs w:val="20"/>
        </w:rPr>
        <w:t xml:space="preserve"> </w:t>
      </w:r>
      <w:proofErr w:type="spellStart"/>
      <w:r w:rsidRPr="00EB73BE">
        <w:rPr>
          <w:rFonts w:ascii="Arial" w:eastAsia="Times New Roman" w:hAnsi="Arial" w:cs="Arial"/>
          <w:b/>
          <w:color w:val="000000"/>
          <w:sz w:val="28"/>
          <w:szCs w:val="20"/>
        </w:rPr>
        <w:t>Zeana</w:t>
      </w:r>
      <w:proofErr w:type="spellEnd"/>
    </w:p>
    <w:bookmarkEnd w:id="0"/>
    <w:p w:rsidR="00696DC5" w:rsidRDefault="00696DC5" w:rsidP="00696DC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</w:rPr>
      </w:pPr>
    </w:p>
    <w:p w:rsidR="00696DC5" w:rsidRPr="00DD08B9" w:rsidRDefault="00696DC5" w:rsidP="00696DC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</w:rPr>
      </w:pPr>
    </w:p>
    <w:p w:rsidR="00DD08B9" w:rsidRPr="00DD08B9" w:rsidRDefault="00DD08B9" w:rsidP="00DD08B9">
      <w:pPr>
        <w:spacing w:after="0" w:line="240" w:lineRule="auto"/>
        <w:rPr>
          <w:rFonts w:ascii="Arial" w:eastAsia="Times New Roman" w:hAnsi="Arial" w:cs="Arial"/>
          <w:b/>
          <w:color w:val="26282A"/>
          <w:sz w:val="24"/>
          <w:szCs w:val="20"/>
        </w:rPr>
      </w:pPr>
    </w:p>
    <w:p w:rsidR="0001037E" w:rsidRPr="00DD08B9" w:rsidRDefault="00696DC5" w:rsidP="00DD08B9">
      <w:pPr>
        <w:rPr>
          <w:rFonts w:ascii="Arial" w:hAnsi="Arial" w:cs="Arial"/>
          <w:sz w:val="28"/>
        </w:rPr>
      </w:pPr>
      <w:r>
        <w:rPr>
          <w:rFonts w:ascii="Arial" w:eastAsia="Times New Roman" w:hAnsi="Arial" w:cs="Arial"/>
          <w:color w:val="26282A"/>
          <w:sz w:val="24"/>
          <w:szCs w:val="20"/>
        </w:rPr>
        <w:t xml:space="preserve">       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Alături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de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schimbarea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climei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,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biosfera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este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alterată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de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intervenția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brutală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a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omului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. Mg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joacă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un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rol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crucial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în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multiplșe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sisteme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enzimatice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esențiale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.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Aportul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de Mg a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diminuat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drastic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în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ultima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jumătate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de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secol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(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secolul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poluării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).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Jumătate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din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popuilație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se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află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la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nivelul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limiită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de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carență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de Mg,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ceea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ce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se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reflectă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asupra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patologiei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.</w:t>
      </w:r>
      <w:r w:rsidR="00DD08B9">
        <w:rPr>
          <w:rFonts w:ascii="Arial" w:eastAsia="Times New Roman" w:hAnsi="Arial" w:cs="Arial"/>
          <w:color w:val="26282A"/>
          <w:sz w:val="24"/>
          <w:szCs w:val="20"/>
        </w:rPr>
        <w:t xml:space="preserve">                     </w:t>
      </w:r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Bolile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cardiovasculare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aterosclerotice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și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afectiunile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degenerative ale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creierului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(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Alheimer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,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alte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tipuri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de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demență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, Parkinson) au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trecut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pe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primul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loc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al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cauzelor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de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moarte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.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Pe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plan global,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sunt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necesare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măsuri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drastice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de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combatere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a </w:t>
      </w:r>
      <w:proofErr w:type="spellStart"/>
      <w:proofErr w:type="gram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poluării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.</w:t>
      </w:r>
      <w:proofErr w:type="gram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Mg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contacarează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efectele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toxice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ale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metalelor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grele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. In plan individual,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suplimentarea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cu Mg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devine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necesară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în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anumite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situații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în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care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nevoile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sunt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crescute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: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sacrină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,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stres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,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diabet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zaharat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,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perioada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de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crestere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în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care se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poate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dezvolta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prolapsul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de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valvă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mitrală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și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spasmofilia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 xml:space="preserve"> </w:t>
      </w:r>
      <w:proofErr w:type="spellStart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ș.a</w:t>
      </w:r>
      <w:proofErr w:type="spellEnd"/>
      <w:r w:rsidR="00DD08B9" w:rsidRPr="00DD08B9">
        <w:rPr>
          <w:rFonts w:ascii="Arial" w:eastAsia="Times New Roman" w:hAnsi="Arial" w:cs="Arial"/>
          <w:color w:val="26282A"/>
          <w:sz w:val="24"/>
          <w:szCs w:val="20"/>
        </w:rPr>
        <w:t>.</w:t>
      </w:r>
    </w:p>
    <w:sectPr w:rsidR="0001037E" w:rsidRPr="00DD0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B9"/>
    <w:rsid w:val="0001037E"/>
    <w:rsid w:val="00696DC5"/>
    <w:rsid w:val="00DD08B9"/>
    <w:rsid w:val="00E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DC08"/>
  <w15:chartTrackingRefBased/>
  <w15:docId w15:val="{71B4FA43-0D81-4229-A01F-98359F57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2019-10-21T12:36:00Z</dcterms:created>
  <dcterms:modified xsi:type="dcterms:W3CDTF">2021-07-19T10:12:00Z</dcterms:modified>
</cp:coreProperties>
</file>