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308BD" w14:textId="1D2E8CFE" w:rsidR="00FD3CB3" w:rsidRPr="00A23CF7" w:rsidRDefault="0038483C" w:rsidP="00420CDA">
      <w:pPr>
        <w:rPr>
          <w:rFonts w:ascii="Arial" w:hAnsi="Arial" w:cs="Arial"/>
          <w:b/>
          <w:color w:val="2F5496" w:themeColor="accent1" w:themeShade="BF"/>
          <w:sz w:val="20"/>
          <w:szCs w:val="24"/>
        </w:rPr>
      </w:pPr>
      <w:bookmarkStart w:id="0" w:name="_GoBack"/>
      <w:proofErr w:type="spellStart"/>
      <w:r w:rsidRPr="00A23CF7">
        <w:rPr>
          <w:rFonts w:ascii="Arial" w:hAnsi="Arial" w:cs="Arial"/>
          <w:b/>
          <w:color w:val="2F5496" w:themeColor="accent1" w:themeShade="BF"/>
          <w:sz w:val="20"/>
          <w:szCs w:val="24"/>
        </w:rPr>
        <w:t>Dependentele</w:t>
      </w:r>
      <w:proofErr w:type="spellEnd"/>
      <w:r w:rsidRPr="00A23CF7">
        <w:rPr>
          <w:rFonts w:ascii="Arial" w:hAnsi="Arial" w:cs="Arial"/>
          <w:b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b/>
          <w:color w:val="2F5496" w:themeColor="accent1" w:themeShade="BF"/>
          <w:sz w:val="20"/>
          <w:szCs w:val="24"/>
        </w:rPr>
        <w:t>alimentare</w:t>
      </w:r>
      <w:proofErr w:type="spellEnd"/>
      <w:r w:rsidRPr="00A23CF7">
        <w:rPr>
          <w:rFonts w:ascii="Arial" w:hAnsi="Arial" w:cs="Arial"/>
          <w:b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b/>
          <w:color w:val="2F5496" w:themeColor="accent1" w:themeShade="BF"/>
          <w:sz w:val="20"/>
          <w:szCs w:val="24"/>
        </w:rPr>
        <w:t>si</w:t>
      </w:r>
      <w:proofErr w:type="spellEnd"/>
      <w:r w:rsidRPr="00A23CF7">
        <w:rPr>
          <w:rFonts w:ascii="Arial" w:hAnsi="Arial" w:cs="Arial"/>
          <w:b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b/>
          <w:color w:val="2F5496" w:themeColor="accent1" w:themeShade="BF"/>
          <w:sz w:val="20"/>
          <w:szCs w:val="24"/>
        </w:rPr>
        <w:t>aditivii</w:t>
      </w:r>
      <w:proofErr w:type="spellEnd"/>
      <w:r w:rsidRPr="00A23CF7">
        <w:rPr>
          <w:rFonts w:ascii="Arial" w:hAnsi="Arial" w:cs="Arial"/>
          <w:b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b/>
          <w:color w:val="2F5496" w:themeColor="accent1" w:themeShade="BF"/>
          <w:sz w:val="20"/>
          <w:szCs w:val="24"/>
        </w:rPr>
        <w:t>alimentari</w:t>
      </w:r>
      <w:proofErr w:type="spellEnd"/>
    </w:p>
    <w:p w14:paraId="27FC070F" w14:textId="75C25CA6" w:rsidR="00FD3CB3" w:rsidRPr="00A23CF7" w:rsidRDefault="00FD3CB3" w:rsidP="00420CDA">
      <w:pPr>
        <w:rPr>
          <w:rFonts w:ascii="Arial" w:hAnsi="Arial" w:cs="Arial"/>
          <w:b/>
          <w:color w:val="2F5496" w:themeColor="accent1" w:themeShade="BF"/>
          <w:sz w:val="20"/>
          <w:szCs w:val="24"/>
        </w:rPr>
      </w:pPr>
      <w:r w:rsidRPr="00A23CF7">
        <w:rPr>
          <w:rFonts w:ascii="Arial" w:hAnsi="Arial" w:cs="Arial"/>
          <w:b/>
          <w:color w:val="2F5496" w:themeColor="accent1" w:themeShade="BF"/>
          <w:sz w:val="20"/>
          <w:szCs w:val="24"/>
        </w:rPr>
        <w:t>Cristina Mocanu, MD/PhD</w:t>
      </w:r>
    </w:p>
    <w:p w14:paraId="60D2009E" w14:textId="036B4815" w:rsidR="0099298B" w:rsidRPr="00A23CF7" w:rsidRDefault="0099298B" w:rsidP="0099298B">
      <w:pPr>
        <w:rPr>
          <w:rFonts w:ascii="Arial" w:hAnsi="Arial" w:cs="Arial"/>
          <w:b/>
          <w:bCs/>
          <w:color w:val="2F5496" w:themeColor="accent1" w:themeShade="BF"/>
          <w:sz w:val="20"/>
          <w:szCs w:val="24"/>
        </w:rPr>
      </w:pPr>
      <w:r w:rsidRPr="00A23CF7">
        <w:rPr>
          <w:rFonts w:ascii="Arial" w:hAnsi="Arial" w:cs="Arial"/>
          <w:b/>
          <w:bCs/>
          <w:color w:val="2F5496" w:themeColor="accent1" w:themeShade="BF"/>
          <w:sz w:val="20"/>
          <w:szCs w:val="24"/>
        </w:rPr>
        <w:t xml:space="preserve">18 </w:t>
      </w:r>
      <w:proofErr w:type="spellStart"/>
      <w:proofErr w:type="gramStart"/>
      <w:r w:rsidRPr="00A23CF7">
        <w:rPr>
          <w:rFonts w:ascii="Arial" w:hAnsi="Arial" w:cs="Arial"/>
          <w:b/>
          <w:bCs/>
          <w:color w:val="2F5496" w:themeColor="accent1" w:themeShade="BF"/>
          <w:sz w:val="20"/>
          <w:szCs w:val="24"/>
        </w:rPr>
        <w:t>alimente</w:t>
      </w:r>
      <w:proofErr w:type="spellEnd"/>
      <w:r w:rsidRPr="00A23CF7">
        <w:rPr>
          <w:rFonts w:ascii="Arial" w:hAnsi="Arial" w:cs="Arial"/>
          <w:b/>
          <w:bCs/>
          <w:color w:val="2F5496" w:themeColor="accent1" w:themeShade="BF"/>
          <w:sz w:val="20"/>
          <w:szCs w:val="24"/>
        </w:rPr>
        <w:t xml:space="preserve"> </w:t>
      </w:r>
      <w:r w:rsidR="00FD3A30" w:rsidRPr="00A23CF7">
        <w:rPr>
          <w:rFonts w:ascii="Arial" w:hAnsi="Arial" w:cs="Arial"/>
          <w:b/>
          <w:bCs/>
          <w:color w:val="2F5496" w:themeColor="accent1" w:themeShade="BF"/>
          <w:sz w:val="20"/>
          <w:szCs w:val="24"/>
        </w:rPr>
        <w:t xml:space="preserve"> care</w:t>
      </w:r>
      <w:proofErr w:type="gramEnd"/>
      <w:r w:rsidR="00FD3A30" w:rsidRPr="00A23CF7">
        <w:rPr>
          <w:rFonts w:ascii="Arial" w:hAnsi="Arial" w:cs="Arial"/>
          <w:b/>
          <w:bCs/>
          <w:color w:val="2F5496" w:themeColor="accent1" w:themeShade="BF"/>
          <w:sz w:val="20"/>
          <w:szCs w:val="24"/>
        </w:rPr>
        <w:t xml:space="preserve"> </w:t>
      </w:r>
      <w:proofErr w:type="spellStart"/>
      <w:r w:rsidR="00FD3A30" w:rsidRPr="00A23CF7">
        <w:rPr>
          <w:rFonts w:ascii="Arial" w:hAnsi="Arial" w:cs="Arial"/>
          <w:b/>
          <w:bCs/>
          <w:color w:val="2F5496" w:themeColor="accent1" w:themeShade="BF"/>
          <w:sz w:val="20"/>
          <w:szCs w:val="24"/>
        </w:rPr>
        <w:t>creaza</w:t>
      </w:r>
      <w:proofErr w:type="spellEnd"/>
      <w:r w:rsidR="00FD3A30" w:rsidRPr="00A23CF7">
        <w:rPr>
          <w:rFonts w:ascii="Arial" w:hAnsi="Arial" w:cs="Arial"/>
          <w:b/>
          <w:bCs/>
          <w:color w:val="2F5496" w:themeColor="accent1" w:themeShade="BF"/>
          <w:sz w:val="20"/>
          <w:szCs w:val="24"/>
        </w:rPr>
        <w:t xml:space="preserve"> </w:t>
      </w:r>
      <w:proofErr w:type="spellStart"/>
      <w:r w:rsidR="00FD3A30" w:rsidRPr="00A23CF7">
        <w:rPr>
          <w:rFonts w:ascii="Arial" w:hAnsi="Arial" w:cs="Arial"/>
          <w:b/>
          <w:bCs/>
          <w:color w:val="2F5496" w:themeColor="accent1" w:themeShade="BF"/>
          <w:sz w:val="20"/>
          <w:szCs w:val="24"/>
        </w:rPr>
        <w:t>dependenta</w:t>
      </w:r>
      <w:proofErr w:type="spellEnd"/>
    </w:p>
    <w:p w14:paraId="3C69537A" w14:textId="4A55C674" w:rsidR="0099298B" w:rsidRPr="00A23CF7" w:rsidRDefault="0099298B" w:rsidP="0099298B">
      <w:pPr>
        <w:rPr>
          <w:rFonts w:ascii="Arial" w:hAnsi="Arial" w:cs="Arial"/>
          <w:color w:val="2F5496" w:themeColor="accent1" w:themeShade="BF"/>
          <w:sz w:val="20"/>
          <w:szCs w:val="24"/>
        </w:rPr>
      </w:pPr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Nu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este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surprinzător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,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majoritatea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alimentelor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considerate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dependente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="00FD3A30" w:rsidRPr="00A23CF7">
        <w:rPr>
          <w:rFonts w:ascii="Arial" w:hAnsi="Arial" w:cs="Arial"/>
          <w:color w:val="2F5496" w:themeColor="accent1" w:themeShade="BF"/>
          <w:sz w:val="20"/>
          <w:szCs w:val="24"/>
        </w:rPr>
        <w:t>sunt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alimente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procesate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.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Aceste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alimente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="00FD3A30" w:rsidRPr="00A23CF7">
        <w:rPr>
          <w:rFonts w:ascii="Arial" w:hAnsi="Arial" w:cs="Arial"/>
          <w:color w:val="2F5496" w:themeColor="accent1" w:themeShade="BF"/>
          <w:sz w:val="20"/>
          <w:szCs w:val="24"/>
        </w:rPr>
        <w:t>sunt</w:t>
      </w:r>
      <w:proofErr w:type="spellEnd"/>
      <w:r w:rsidR="00FD3A30"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i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bogate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în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zahăr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sau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grăsimi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sau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ambele.Numărul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care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urmează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fiecărui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aliment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este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scorul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mediu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dat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în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studiul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="00FD3A30" w:rsidRPr="00A23CF7">
        <w:rPr>
          <w:rFonts w:ascii="Arial" w:hAnsi="Arial" w:cs="Arial"/>
          <w:color w:val="2F5496" w:themeColor="accent1" w:themeShade="BF"/>
          <w:sz w:val="20"/>
          <w:szCs w:val="24"/>
        </w:rPr>
        <w:t>celor</w:t>
      </w:r>
      <w:proofErr w:type="spellEnd"/>
      <w:r w:rsidR="00FD3A30"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de la </w:t>
      </w:r>
      <w:proofErr w:type="spellStart"/>
      <w:r w:rsidR="00FD3A30" w:rsidRPr="00A23CF7">
        <w:rPr>
          <w:rFonts w:ascii="Arial" w:hAnsi="Arial" w:cs="Arial"/>
          <w:color w:val="2F5496" w:themeColor="accent1" w:themeShade="BF"/>
          <w:sz w:val="20"/>
          <w:szCs w:val="24"/>
        </w:rPr>
        <w:t>Universitatea</w:t>
      </w:r>
      <w:proofErr w:type="spellEnd"/>
      <w:r w:rsidR="00FD3A30"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din Michigan</w:t>
      </w:r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,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pe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o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scară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de la 1 (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deloc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dependență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) la 7 (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extrem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de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dependență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): pizza (4.01),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ciocolată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(3,73),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chipsuri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(3,73),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fursecuri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(3.71)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inghetata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(3,68)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cartofi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prajiti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(3.60)cheeseburgers (3.51)</w:t>
      </w:r>
      <w:proofErr w:type="spellStart"/>
      <w:r w:rsidR="00FD3A30" w:rsidRPr="00A23CF7">
        <w:rPr>
          <w:rFonts w:ascii="Arial" w:hAnsi="Arial" w:cs="Arial"/>
          <w:color w:val="2F5496" w:themeColor="accent1" w:themeShade="BF"/>
          <w:sz w:val="20"/>
          <w:szCs w:val="24"/>
        </w:rPr>
        <w:t>bauturi</w:t>
      </w:r>
      <w:proofErr w:type="spellEnd"/>
      <w:r w:rsidR="00FD3A30"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="00FD3A30" w:rsidRPr="00A23CF7">
        <w:rPr>
          <w:rFonts w:ascii="Arial" w:hAnsi="Arial" w:cs="Arial"/>
          <w:color w:val="2F5496" w:themeColor="accent1" w:themeShade="BF"/>
          <w:sz w:val="20"/>
          <w:szCs w:val="24"/>
        </w:rPr>
        <w:t>carbogazoase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(3.29)</w:t>
      </w:r>
      <w:r w:rsidR="00FD3A30" w:rsidRPr="00A23CF7">
        <w:rPr>
          <w:rFonts w:ascii="Arial" w:hAnsi="Arial" w:cs="Arial"/>
          <w:color w:val="2F5496" w:themeColor="accent1" w:themeShade="BF"/>
          <w:sz w:val="20"/>
          <w:szCs w:val="24"/>
        </w:rPr>
        <w:t>torture,</w:t>
      </w:r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(3.26)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brân</w:t>
      </w:r>
      <w:r w:rsidR="00FD3A30" w:rsidRPr="00A23CF7">
        <w:rPr>
          <w:rFonts w:ascii="Arial" w:hAnsi="Arial" w:cs="Arial"/>
          <w:color w:val="2F5496" w:themeColor="accent1" w:themeShade="BF"/>
          <w:sz w:val="20"/>
          <w:szCs w:val="24"/>
        </w:rPr>
        <w:t>zeturi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(3.22)</w:t>
      </w:r>
      <w:r w:rsidR="00FD3A30" w:rsidRPr="00A23CF7">
        <w:rPr>
          <w:rFonts w:ascii="Arial" w:hAnsi="Arial" w:cs="Arial"/>
          <w:color w:val="2F5496" w:themeColor="accent1" w:themeShade="BF"/>
          <w:sz w:val="20"/>
          <w:szCs w:val="24"/>
        </w:rPr>
        <w:t>,</w:t>
      </w:r>
      <w:proofErr w:type="spellStart"/>
      <w:r w:rsidR="00FD3A30" w:rsidRPr="00A23CF7">
        <w:rPr>
          <w:rFonts w:ascii="Arial" w:hAnsi="Arial" w:cs="Arial"/>
          <w:color w:val="2F5496" w:themeColor="accent1" w:themeShade="BF"/>
          <w:sz w:val="20"/>
          <w:szCs w:val="24"/>
        </w:rPr>
        <w:t>mezeluri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(3,03)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pui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prăjit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(2,97)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cornuri</w:t>
      </w:r>
      <w:r w:rsidR="00FD3A30" w:rsidRPr="00A23CF7">
        <w:rPr>
          <w:rFonts w:ascii="Arial" w:hAnsi="Arial" w:cs="Arial"/>
          <w:color w:val="2F5496" w:themeColor="accent1" w:themeShade="BF"/>
          <w:sz w:val="20"/>
          <w:szCs w:val="24"/>
        </w:rPr>
        <w:t>,chifle</w:t>
      </w:r>
      <w:proofErr w:type="spellEnd"/>
      <w:r w:rsidR="00FD3A30"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, </w:t>
      </w:r>
      <w:proofErr w:type="spellStart"/>
      <w:r w:rsidR="00FD3A30" w:rsidRPr="00A23CF7">
        <w:rPr>
          <w:rFonts w:ascii="Arial" w:hAnsi="Arial" w:cs="Arial"/>
          <w:color w:val="2F5496" w:themeColor="accent1" w:themeShade="BF"/>
          <w:sz w:val="20"/>
          <w:szCs w:val="24"/>
        </w:rPr>
        <w:t>croissante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(simple)(2,73)</w:t>
      </w:r>
      <w:r w:rsidR="00FD3A30" w:rsidRPr="00A23CF7">
        <w:rPr>
          <w:rFonts w:ascii="Arial" w:hAnsi="Arial" w:cs="Arial"/>
          <w:color w:val="2F5496" w:themeColor="accent1" w:themeShade="BF"/>
          <w:sz w:val="20"/>
          <w:szCs w:val="24"/>
        </w:rPr>
        <w:t>,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floricele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(cu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unt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) (2,64)</w:t>
      </w:r>
      <w:r w:rsidR="00FD3A30" w:rsidRPr="00A23CF7">
        <w:rPr>
          <w:rFonts w:ascii="Arial" w:hAnsi="Arial" w:cs="Arial"/>
          <w:color w:val="2F5496" w:themeColor="accent1" w:themeShade="BF"/>
          <w:sz w:val="20"/>
          <w:szCs w:val="24"/>
        </w:rPr>
        <w:t>,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cereale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pentru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micul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dejun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(2,59)</w:t>
      </w:r>
      <w:r w:rsidR="00FD3A30" w:rsidRPr="00A23CF7">
        <w:rPr>
          <w:rFonts w:ascii="Arial" w:hAnsi="Arial" w:cs="Arial"/>
          <w:color w:val="2F5496" w:themeColor="accent1" w:themeShade="BF"/>
          <w:sz w:val="20"/>
          <w:szCs w:val="24"/>
        </w:rPr>
        <w:t>,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bomboane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gumate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(2.57)</w:t>
      </w:r>
      <w:r w:rsidR="00FD3A30" w:rsidRPr="00A23CF7">
        <w:rPr>
          <w:rFonts w:ascii="Arial" w:hAnsi="Arial" w:cs="Arial"/>
          <w:color w:val="2F5496" w:themeColor="accent1" w:themeShade="BF"/>
          <w:sz w:val="20"/>
          <w:szCs w:val="24"/>
        </w:rPr>
        <w:t>,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friptură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(2.54)</w:t>
      </w:r>
      <w:r w:rsidR="00FD3A30" w:rsidRPr="00A23CF7">
        <w:rPr>
          <w:rFonts w:ascii="Arial" w:hAnsi="Arial" w:cs="Arial"/>
          <w:color w:val="2F5496" w:themeColor="accent1" w:themeShade="BF"/>
          <w:sz w:val="20"/>
          <w:szCs w:val="24"/>
        </w:rPr>
        <w:t>,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briose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(2,50).</w:t>
      </w:r>
    </w:p>
    <w:p w14:paraId="6C757D8D" w14:textId="748FC8D2" w:rsidR="00AF6FF5" w:rsidRPr="00A23CF7" w:rsidRDefault="00AF6FF5" w:rsidP="00AF6FF5">
      <w:pPr>
        <w:rPr>
          <w:rFonts w:ascii="Arial" w:hAnsi="Arial" w:cs="Arial"/>
          <w:color w:val="2F5496" w:themeColor="accent1" w:themeShade="BF"/>
          <w:sz w:val="20"/>
          <w:szCs w:val="24"/>
        </w:rPr>
      </w:pPr>
      <w:proofErr w:type="spellStart"/>
      <w:proofErr w:type="gramStart"/>
      <w:r w:rsidRPr="00A23CF7">
        <w:rPr>
          <w:rFonts w:ascii="Arial" w:hAnsi="Arial" w:cs="Arial"/>
          <w:b/>
          <w:bCs/>
          <w:color w:val="2F5496" w:themeColor="accent1" w:themeShade="BF"/>
          <w:sz w:val="20"/>
          <w:szCs w:val="24"/>
        </w:rPr>
        <w:t>Alimente</w:t>
      </w:r>
      <w:proofErr w:type="spellEnd"/>
      <w:r w:rsidRPr="00A23CF7">
        <w:rPr>
          <w:rFonts w:ascii="Arial" w:hAnsi="Arial" w:cs="Arial"/>
          <w:b/>
          <w:bCs/>
          <w:color w:val="2F5496" w:themeColor="accent1" w:themeShade="BF"/>
          <w:sz w:val="20"/>
          <w:szCs w:val="24"/>
        </w:rPr>
        <w:t xml:space="preserve"> ,</w:t>
      </w:r>
      <w:proofErr w:type="gramEnd"/>
      <w:r w:rsidRPr="00A23CF7">
        <w:rPr>
          <w:rFonts w:ascii="Arial" w:hAnsi="Arial" w:cs="Arial"/>
          <w:b/>
          <w:bCs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b/>
          <w:bCs/>
          <w:color w:val="2F5496" w:themeColor="accent1" w:themeShade="BF"/>
          <w:sz w:val="20"/>
          <w:szCs w:val="24"/>
        </w:rPr>
        <w:t>neprocesate,care</w:t>
      </w:r>
      <w:proofErr w:type="spellEnd"/>
      <w:r w:rsidRPr="00A23CF7">
        <w:rPr>
          <w:rFonts w:ascii="Arial" w:hAnsi="Arial" w:cs="Arial"/>
          <w:b/>
          <w:bCs/>
          <w:color w:val="2F5496" w:themeColor="accent1" w:themeShade="BF"/>
          <w:sz w:val="20"/>
          <w:szCs w:val="24"/>
        </w:rPr>
        <w:t xml:space="preserve"> nu </w:t>
      </w:r>
      <w:proofErr w:type="spellStart"/>
      <w:r w:rsidRPr="00A23CF7">
        <w:rPr>
          <w:rFonts w:ascii="Arial" w:hAnsi="Arial" w:cs="Arial"/>
          <w:b/>
          <w:bCs/>
          <w:color w:val="2F5496" w:themeColor="accent1" w:themeShade="BF"/>
          <w:sz w:val="20"/>
          <w:szCs w:val="24"/>
        </w:rPr>
        <w:t>dau</w:t>
      </w:r>
      <w:proofErr w:type="spellEnd"/>
      <w:r w:rsidRPr="00A23CF7">
        <w:rPr>
          <w:rFonts w:ascii="Arial" w:hAnsi="Arial" w:cs="Arial"/>
          <w:b/>
          <w:bCs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b/>
          <w:bCs/>
          <w:color w:val="2F5496" w:themeColor="accent1" w:themeShade="BF"/>
          <w:sz w:val="20"/>
          <w:szCs w:val="24"/>
        </w:rPr>
        <w:t>dependenta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:</w:t>
      </w:r>
    </w:p>
    <w:p w14:paraId="57AB3A2A" w14:textId="7811050F" w:rsidR="00AF6FF5" w:rsidRPr="00A23CF7" w:rsidRDefault="00AF6FF5" w:rsidP="00AF6FF5">
      <w:pPr>
        <w:rPr>
          <w:rFonts w:ascii="Arial" w:hAnsi="Arial" w:cs="Arial"/>
          <w:color w:val="2F5496" w:themeColor="accent1" w:themeShade="BF"/>
          <w:sz w:val="20"/>
          <w:szCs w:val="24"/>
        </w:rPr>
      </w:pP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castraveți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(1.53),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morcovi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(1,60),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fasole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(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fără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sos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) (1,63),mere (1,66),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orez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brun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(1,74),broccoli (1,74),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banane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(1,77),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somon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,1,84)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porumb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(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fără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unt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sau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sare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) (1,87),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căpșuni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(1,88),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batoane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de granola (1,93),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apă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(1,94),crackers (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simplu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) (2.07),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covrigi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(2,13),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piept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de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pui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 de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ferma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(2,16),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ouă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(2,18),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oleaginoase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(2,47)</w:t>
      </w:r>
    </w:p>
    <w:p w14:paraId="7B707BEE" w14:textId="6EFCECB0" w:rsidR="00D31DEA" w:rsidRPr="00A23CF7" w:rsidRDefault="00D31DEA" w:rsidP="00D31DEA">
      <w:pPr>
        <w:rPr>
          <w:rFonts w:ascii="Arial" w:hAnsi="Arial" w:cs="Arial"/>
          <w:color w:val="2F5496" w:themeColor="accent1" w:themeShade="BF"/>
          <w:sz w:val="20"/>
          <w:szCs w:val="24"/>
        </w:rPr>
      </w:pP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Aditivii:extractul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de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Quillaia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(E900)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este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utilizat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în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unele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băuturi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răcoritoare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aromate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, cum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ar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fi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berea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cu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ghimbir.Agenții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de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gelifiere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si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ingrosare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îmbunătățesc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texturile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alimentelor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prin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creșterea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vâscozității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/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grosimii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sau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prin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formarea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unui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gel; „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Agenții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de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încărcare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”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cresc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volumul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alimentelor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fără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a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schimba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semnificativ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energia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pe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care o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furnizează.Pectina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(E440)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este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utilizată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pentru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a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conferi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emulsifierea,amidonul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este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folosit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în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sosuri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pentru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a le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oferi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o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consistență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mai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groasă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.„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Stabilizanții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”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sunt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folosiți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pentru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a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mentine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alimentele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proaspete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mai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mult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timp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,(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pentru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a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menține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emulsiile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stabile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mai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mult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timp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,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pentru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a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menține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culoarea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unui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aliment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sau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pentru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a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lega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împreună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bucățile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de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alimente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în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alimente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reconstituite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).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Guma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Xanthan (E415)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este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utilizată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pentru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a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stabiliza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emulsiile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în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produse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precum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dressingul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pentru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salată.Agenți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de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glazură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se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aplică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pe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suprafața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exterioară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a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unui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aliment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pentru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a da un aspect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strălucitor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sau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un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strat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protector;ceara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de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albine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(E901)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este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utilizată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ca agent de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glazură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în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cofetărie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.„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Humectanții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”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împiedică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alimentele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să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se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usuce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sau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ajută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ingredientele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pudră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să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se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dizolve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înapa.Polidextroza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(E1200)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este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folosită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în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îndulcitorii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de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masă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cu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pulbere.Amidele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modificate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sunt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amidonuri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comestibile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tratate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care au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modificate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una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sau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mai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multe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dintre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caracteristicile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lor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originale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.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Acestea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pot fi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modificate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pentru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a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îmbunătăți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proprietăți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, cum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ar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fi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rezistența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la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căldură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/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răcire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/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îngheț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sau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pentru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a-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și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schimba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textura.Amidonul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modificat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(E1404)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poate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fi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utilizat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pentru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îngroșarea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texturii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iaurturilor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cu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grăsimi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reduse.Gazele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de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ambalare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introduse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într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-un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pachet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alimentar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înainte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,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în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timpul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sau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după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introducerea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unui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aliment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în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interior,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ajuta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la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păstrarea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calității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alimentelor;Azotul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(E941)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poate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fi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utilizat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ca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gaz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de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ambalare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în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ambalaje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sigilate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pentru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a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evita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stricarea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alimentelor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care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apare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atunci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când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alimentele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reacționează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cu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aerul.Propulsanții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ajută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la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expulzarea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alimentelor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din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recipientul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lor.Oxidul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de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azot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(E942) se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folosește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în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rezervoarele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cu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frișcă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,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pentru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a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ajuta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crema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să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se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distribuie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sub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formă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de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spumă.Agenții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de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creștere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declanșează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eliberarea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de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gaz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, care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crește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volumul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unui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aluat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sau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al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unui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amestecător;Bicarbonatul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de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sodiu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(E500)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și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fosfatul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de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calciu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(E341)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sunt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utilizate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pentru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a face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făina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sa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creasca.Agenții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de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tratare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a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făinii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sunt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adăugați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la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făină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sau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aluat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pentru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a-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i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îmbunătăți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calitatea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de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coacere.Acidul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ascorbic (E300) din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făină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poate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modifica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caracteristicile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aluatului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și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ale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produselor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de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panificație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/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panificație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rezultate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(cum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ar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fi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volumul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de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pâine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crescut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sau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modificările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de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textură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).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Transportatorii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dizolvă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,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diluează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,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dispersează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un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aditiv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alimentar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,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substanțe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nutritive,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enzime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sau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arome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fără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a-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și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schimba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funcția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,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pentru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a le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face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mai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ușor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de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manipulat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sau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 xml:space="preserve"> </w:t>
      </w:r>
      <w:proofErr w:type="spellStart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utilizat</w:t>
      </w:r>
      <w:proofErr w:type="spellEnd"/>
      <w:r w:rsidRPr="00A23CF7">
        <w:rPr>
          <w:rFonts w:ascii="Arial" w:hAnsi="Arial" w:cs="Arial"/>
          <w:color w:val="2F5496" w:themeColor="accent1" w:themeShade="BF"/>
          <w:sz w:val="20"/>
          <w:szCs w:val="24"/>
        </w:rPr>
        <w:t>.</w:t>
      </w:r>
      <w:bookmarkEnd w:id="0"/>
    </w:p>
    <w:sectPr w:rsidR="00D31DEA" w:rsidRPr="00A23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10863"/>
    <w:multiLevelType w:val="multilevel"/>
    <w:tmpl w:val="F6F2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C4"/>
    <w:rsid w:val="00001B88"/>
    <w:rsid w:val="0003061F"/>
    <w:rsid w:val="00032DA5"/>
    <w:rsid w:val="000435B2"/>
    <w:rsid w:val="0007233A"/>
    <w:rsid w:val="000C5A0B"/>
    <w:rsid w:val="000D2812"/>
    <w:rsid w:val="000E1479"/>
    <w:rsid w:val="000E1CCC"/>
    <w:rsid w:val="0010659D"/>
    <w:rsid w:val="0011407B"/>
    <w:rsid w:val="00122545"/>
    <w:rsid w:val="001263A7"/>
    <w:rsid w:val="00171BCE"/>
    <w:rsid w:val="001804D2"/>
    <w:rsid w:val="001B31B3"/>
    <w:rsid w:val="001B3A56"/>
    <w:rsid w:val="001B5F10"/>
    <w:rsid w:val="001C5898"/>
    <w:rsid w:val="001E4FED"/>
    <w:rsid w:val="001F665B"/>
    <w:rsid w:val="00210343"/>
    <w:rsid w:val="00221F13"/>
    <w:rsid w:val="00230271"/>
    <w:rsid w:val="002312C4"/>
    <w:rsid w:val="002315AE"/>
    <w:rsid w:val="00236A4F"/>
    <w:rsid w:val="00244A5C"/>
    <w:rsid w:val="00272E0E"/>
    <w:rsid w:val="002A2391"/>
    <w:rsid w:val="002D5A99"/>
    <w:rsid w:val="002E5C80"/>
    <w:rsid w:val="003236A0"/>
    <w:rsid w:val="003439C3"/>
    <w:rsid w:val="00346B12"/>
    <w:rsid w:val="00357316"/>
    <w:rsid w:val="00366B22"/>
    <w:rsid w:val="0038483C"/>
    <w:rsid w:val="0038519C"/>
    <w:rsid w:val="003B63C0"/>
    <w:rsid w:val="003B6A84"/>
    <w:rsid w:val="003C0550"/>
    <w:rsid w:val="003C4C0B"/>
    <w:rsid w:val="003E1E50"/>
    <w:rsid w:val="003E2DB8"/>
    <w:rsid w:val="003E4C7A"/>
    <w:rsid w:val="00420CDA"/>
    <w:rsid w:val="0042499D"/>
    <w:rsid w:val="00425590"/>
    <w:rsid w:val="004547FE"/>
    <w:rsid w:val="004B33C7"/>
    <w:rsid w:val="004C50E6"/>
    <w:rsid w:val="004D4FCB"/>
    <w:rsid w:val="004F0C0E"/>
    <w:rsid w:val="0051490A"/>
    <w:rsid w:val="005407AA"/>
    <w:rsid w:val="00577F3E"/>
    <w:rsid w:val="005820D5"/>
    <w:rsid w:val="005959BE"/>
    <w:rsid w:val="005D5B16"/>
    <w:rsid w:val="005D6618"/>
    <w:rsid w:val="005E6B75"/>
    <w:rsid w:val="00613E99"/>
    <w:rsid w:val="00616222"/>
    <w:rsid w:val="00630DA1"/>
    <w:rsid w:val="00654277"/>
    <w:rsid w:val="00655835"/>
    <w:rsid w:val="006956EE"/>
    <w:rsid w:val="006C2F3E"/>
    <w:rsid w:val="006D4B17"/>
    <w:rsid w:val="006F1D52"/>
    <w:rsid w:val="006F61EC"/>
    <w:rsid w:val="007074ED"/>
    <w:rsid w:val="00723328"/>
    <w:rsid w:val="00786A0C"/>
    <w:rsid w:val="0079305D"/>
    <w:rsid w:val="007C52DA"/>
    <w:rsid w:val="007C607F"/>
    <w:rsid w:val="007D0E38"/>
    <w:rsid w:val="007D1A3F"/>
    <w:rsid w:val="008234FB"/>
    <w:rsid w:val="008317F6"/>
    <w:rsid w:val="008419D5"/>
    <w:rsid w:val="008462BD"/>
    <w:rsid w:val="00851D5A"/>
    <w:rsid w:val="0085596C"/>
    <w:rsid w:val="008567A7"/>
    <w:rsid w:val="0086062D"/>
    <w:rsid w:val="00871D73"/>
    <w:rsid w:val="0087370D"/>
    <w:rsid w:val="00891A2A"/>
    <w:rsid w:val="008B0F38"/>
    <w:rsid w:val="008D7A55"/>
    <w:rsid w:val="009171F9"/>
    <w:rsid w:val="00943D21"/>
    <w:rsid w:val="00947B75"/>
    <w:rsid w:val="0095122F"/>
    <w:rsid w:val="0098061F"/>
    <w:rsid w:val="00984480"/>
    <w:rsid w:val="0099298B"/>
    <w:rsid w:val="009B3F29"/>
    <w:rsid w:val="009C30BE"/>
    <w:rsid w:val="00A11B14"/>
    <w:rsid w:val="00A22699"/>
    <w:rsid w:val="00A23CF7"/>
    <w:rsid w:val="00A25045"/>
    <w:rsid w:val="00A455FC"/>
    <w:rsid w:val="00A6065A"/>
    <w:rsid w:val="00A87A00"/>
    <w:rsid w:val="00A95268"/>
    <w:rsid w:val="00AB2121"/>
    <w:rsid w:val="00AC3268"/>
    <w:rsid w:val="00AC6326"/>
    <w:rsid w:val="00AF1FFB"/>
    <w:rsid w:val="00AF6FF5"/>
    <w:rsid w:val="00B06C1F"/>
    <w:rsid w:val="00B13131"/>
    <w:rsid w:val="00B456A5"/>
    <w:rsid w:val="00B5273E"/>
    <w:rsid w:val="00B81F5C"/>
    <w:rsid w:val="00C404DF"/>
    <w:rsid w:val="00C51EE0"/>
    <w:rsid w:val="00C74C56"/>
    <w:rsid w:val="00C93BD3"/>
    <w:rsid w:val="00CA7F36"/>
    <w:rsid w:val="00CB589B"/>
    <w:rsid w:val="00CC0D9E"/>
    <w:rsid w:val="00CD084B"/>
    <w:rsid w:val="00CE0149"/>
    <w:rsid w:val="00CE58B3"/>
    <w:rsid w:val="00D31DEA"/>
    <w:rsid w:val="00D35747"/>
    <w:rsid w:val="00D5176A"/>
    <w:rsid w:val="00D72370"/>
    <w:rsid w:val="00D72C57"/>
    <w:rsid w:val="00D75A83"/>
    <w:rsid w:val="00DB3AB7"/>
    <w:rsid w:val="00DD38BA"/>
    <w:rsid w:val="00DE3D6F"/>
    <w:rsid w:val="00E04D36"/>
    <w:rsid w:val="00E1309F"/>
    <w:rsid w:val="00E14EAB"/>
    <w:rsid w:val="00E20CD6"/>
    <w:rsid w:val="00E32DD0"/>
    <w:rsid w:val="00E449C3"/>
    <w:rsid w:val="00E612BA"/>
    <w:rsid w:val="00E62316"/>
    <w:rsid w:val="00E6675B"/>
    <w:rsid w:val="00E67B66"/>
    <w:rsid w:val="00E76F35"/>
    <w:rsid w:val="00E95677"/>
    <w:rsid w:val="00EB7891"/>
    <w:rsid w:val="00ED0895"/>
    <w:rsid w:val="00ED1C9D"/>
    <w:rsid w:val="00EE5842"/>
    <w:rsid w:val="00F029F5"/>
    <w:rsid w:val="00F343D4"/>
    <w:rsid w:val="00F3572F"/>
    <w:rsid w:val="00F515F8"/>
    <w:rsid w:val="00F60FCC"/>
    <w:rsid w:val="00F665BB"/>
    <w:rsid w:val="00F705BA"/>
    <w:rsid w:val="00F70848"/>
    <w:rsid w:val="00F84971"/>
    <w:rsid w:val="00FA18CC"/>
    <w:rsid w:val="00FA1985"/>
    <w:rsid w:val="00FB31D9"/>
    <w:rsid w:val="00FD3702"/>
    <w:rsid w:val="00FD3A30"/>
    <w:rsid w:val="00FD3CB3"/>
    <w:rsid w:val="00FF0FC7"/>
    <w:rsid w:val="00FF138F"/>
    <w:rsid w:val="00FF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028A4"/>
  <w15:chartTrackingRefBased/>
  <w15:docId w15:val="{68FC64CE-4D1A-4040-917C-9B28D106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4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4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619">
          <w:marLeft w:val="0"/>
          <w:marRight w:val="0"/>
          <w:marTop w:val="27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7846">
              <w:marLeft w:val="0"/>
              <w:marRight w:val="0"/>
              <w:marTop w:val="150"/>
              <w:marBottom w:val="150"/>
              <w:divBdr>
                <w:top w:val="single" w:sz="6" w:space="12" w:color="E5E5E5"/>
                <w:left w:val="none" w:sz="0" w:space="0" w:color="auto"/>
                <w:bottom w:val="single" w:sz="6" w:space="10" w:color="E5E5E5"/>
                <w:right w:val="none" w:sz="0" w:space="0" w:color="auto"/>
              </w:divBdr>
              <w:divsChild>
                <w:div w:id="117804228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0594">
                  <w:marLeft w:val="153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1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mocanu</dc:creator>
  <cp:keywords/>
  <dc:description/>
  <cp:lastModifiedBy>Windows User</cp:lastModifiedBy>
  <cp:revision>10</cp:revision>
  <dcterms:created xsi:type="dcterms:W3CDTF">2019-12-10T19:50:00Z</dcterms:created>
  <dcterms:modified xsi:type="dcterms:W3CDTF">2019-12-11T10:05:00Z</dcterms:modified>
</cp:coreProperties>
</file>