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8B" w:rsidRPr="00F772B9" w:rsidRDefault="00D07E8B" w:rsidP="00EE35DF">
      <w:pP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D07E8B">
        <w:rPr>
          <w:rFonts w:ascii="Times New Roman" w:hAnsi="Times New Roman" w:cs="Times New Roman"/>
          <w:b/>
          <w:sz w:val="24"/>
          <w:szCs w:val="24"/>
          <w:lang w:val="ro-RO"/>
        </w:rPr>
        <w:t xml:space="preserve">MICROBIOMUL </w:t>
      </w:r>
      <w:r>
        <w:rPr>
          <w:rFonts w:ascii="Times New Roman" w:hAnsi="Times New Roman" w:cs="Times New Roman"/>
          <w:b/>
          <w:sz w:val="24"/>
          <w:szCs w:val="24"/>
          <w:lang w:val="ro-RO"/>
        </w:rPr>
        <w:t xml:space="preserve">  </w:t>
      </w:r>
      <w:r w:rsidRPr="00D07E8B">
        <w:rPr>
          <w:rFonts w:ascii="Times New Roman" w:hAnsi="Times New Roman" w:cs="Times New Roman"/>
          <w:b/>
          <w:sz w:val="24"/>
          <w:szCs w:val="24"/>
          <w:lang w:val="ro-RO"/>
        </w:rPr>
        <w:t xml:space="preserve">ȘI </w:t>
      </w:r>
      <w:r>
        <w:rPr>
          <w:rFonts w:ascii="Times New Roman" w:hAnsi="Times New Roman" w:cs="Times New Roman"/>
          <w:b/>
          <w:sz w:val="24"/>
          <w:szCs w:val="24"/>
          <w:lang w:val="ro-RO"/>
        </w:rPr>
        <w:t xml:space="preserve">  </w:t>
      </w:r>
      <w:r w:rsidRPr="00D07E8B">
        <w:rPr>
          <w:rFonts w:ascii="Times New Roman" w:hAnsi="Times New Roman" w:cs="Times New Roman"/>
          <w:b/>
          <w:sz w:val="24"/>
          <w:szCs w:val="24"/>
          <w:lang w:val="ro-RO"/>
        </w:rPr>
        <w:t xml:space="preserve">INFLAMAȚIA </w:t>
      </w:r>
      <w:r>
        <w:rPr>
          <w:rFonts w:ascii="Times New Roman" w:hAnsi="Times New Roman" w:cs="Times New Roman"/>
          <w:b/>
          <w:sz w:val="24"/>
          <w:szCs w:val="24"/>
          <w:lang w:val="ro-RO"/>
        </w:rPr>
        <w:t xml:space="preserve">  </w:t>
      </w:r>
      <w:r w:rsidR="00F772B9">
        <w:rPr>
          <w:rFonts w:ascii="Times New Roman" w:hAnsi="Times New Roman" w:cs="Times New Roman"/>
          <w:b/>
          <w:sz w:val="24"/>
          <w:szCs w:val="24"/>
          <w:lang w:val="ro-RO"/>
        </w:rPr>
        <w:t>ALERGICA</w:t>
      </w:r>
    </w:p>
    <w:p w:rsidR="00D07E8B" w:rsidRDefault="00D07E8B" w:rsidP="00EE35DF">
      <w:pPr>
        <w:rPr>
          <w:rFonts w:ascii="Times New Roman" w:hAnsi="Times New Roman" w:cs="Times New Roman"/>
          <w:sz w:val="24"/>
          <w:szCs w:val="24"/>
          <w:lang w:val="ro-RO"/>
        </w:rPr>
      </w:pPr>
      <w:r>
        <w:rPr>
          <w:rFonts w:ascii="Times New Roman" w:hAnsi="Times New Roman" w:cs="Times New Roman"/>
          <w:sz w:val="24"/>
          <w:szCs w:val="24"/>
          <w:lang w:val="ro-RO"/>
        </w:rPr>
        <w:t xml:space="preserve">                                                               Georgeta Sinițchi</w:t>
      </w:r>
    </w:p>
    <w:p w:rsidR="00D07E8B" w:rsidRDefault="00D07E8B" w:rsidP="00EE35DF">
      <w:pPr>
        <w:rPr>
          <w:rFonts w:ascii="Times New Roman" w:hAnsi="Times New Roman" w:cs="Times New Roman"/>
          <w:sz w:val="24"/>
          <w:szCs w:val="24"/>
          <w:lang w:val="ro-RO"/>
        </w:rPr>
      </w:pPr>
      <w:r>
        <w:rPr>
          <w:rFonts w:ascii="Times New Roman" w:hAnsi="Times New Roman" w:cs="Times New Roman"/>
          <w:sz w:val="24"/>
          <w:szCs w:val="24"/>
          <w:lang w:val="ro-RO"/>
        </w:rPr>
        <w:t xml:space="preserve">                                            Centrul Medical Alergologic Atopia Iași</w:t>
      </w:r>
    </w:p>
    <w:p w:rsidR="00F772B9" w:rsidRDefault="00F772B9" w:rsidP="00EE35DF">
      <w:pPr>
        <w:rPr>
          <w:rFonts w:ascii="Times New Roman" w:hAnsi="Times New Roman" w:cs="Times New Roman"/>
          <w:sz w:val="24"/>
          <w:szCs w:val="24"/>
          <w:lang w:val="ro-RO"/>
        </w:rPr>
      </w:pPr>
    </w:p>
    <w:p w:rsidR="00F772B9" w:rsidRDefault="00F772B9" w:rsidP="00EE35DF">
      <w:pPr>
        <w:rPr>
          <w:rFonts w:ascii="Times New Roman" w:hAnsi="Times New Roman" w:cs="Times New Roman"/>
          <w:sz w:val="24"/>
          <w:szCs w:val="24"/>
          <w:lang w:val="ro-RO"/>
        </w:rPr>
      </w:pPr>
    </w:p>
    <w:p w:rsidR="00BE24B3" w:rsidRDefault="00F772B9" w:rsidP="006C28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07E8B">
        <w:rPr>
          <w:rFonts w:ascii="Times New Roman" w:hAnsi="Times New Roman" w:cs="Times New Roman"/>
          <w:sz w:val="24"/>
          <w:szCs w:val="24"/>
          <w:lang w:val="ro-RO"/>
        </w:rPr>
        <w:t>Inflamația a fost recunoscută ca un factor</w:t>
      </w:r>
      <w:r w:rsidR="00AC47DC">
        <w:rPr>
          <w:rFonts w:ascii="Times New Roman" w:hAnsi="Times New Roman" w:cs="Times New Roman"/>
          <w:sz w:val="24"/>
          <w:szCs w:val="24"/>
          <w:lang w:val="ro-RO"/>
        </w:rPr>
        <w:t xml:space="preserve"> major în cercetările științifice, activitatea clinicienilor și în sistemele de sănătate publică. Inflamația alergică impune cercetări multidisciplinare pentru că la acest capitol se produc</w:t>
      </w:r>
      <w:r w:rsidR="006C281E">
        <w:rPr>
          <w:rFonts w:ascii="Times New Roman" w:hAnsi="Times New Roman" w:cs="Times New Roman"/>
          <w:sz w:val="24"/>
          <w:szCs w:val="24"/>
          <w:lang w:val="ro-RO"/>
        </w:rPr>
        <w:t xml:space="preserve"> </w:t>
      </w:r>
      <w:r w:rsidR="00AC47DC">
        <w:rPr>
          <w:rFonts w:ascii="Times New Roman" w:hAnsi="Times New Roman" w:cs="Times New Roman"/>
          <w:sz w:val="24"/>
          <w:szCs w:val="24"/>
          <w:lang w:val="ro-RO"/>
        </w:rPr>
        <w:t>dereglări ale sistemului imunitar ceea ce înseamnă o pierdere a toleranței față de factori anterior inofensivi: alergene. În ultimii ani, datele de genetică, genomică moleculară, epidemiologie genetică, de expertiză în domeniul terapiei genice a microbiomului care constituie al doilea genom uman</w:t>
      </w:r>
      <w:r w:rsidR="006C281E">
        <w:rPr>
          <w:rFonts w:ascii="Times New Roman" w:hAnsi="Times New Roman" w:cs="Times New Roman"/>
          <w:sz w:val="24"/>
          <w:szCs w:val="24"/>
          <w:lang w:val="ro-RO"/>
        </w:rPr>
        <w:t xml:space="preserve"> sunt amplu studiate.</w:t>
      </w:r>
      <w:r w:rsidR="00AC47DC">
        <w:rPr>
          <w:rFonts w:ascii="Times New Roman" w:hAnsi="Times New Roman" w:cs="Times New Roman"/>
          <w:sz w:val="24"/>
          <w:szCs w:val="24"/>
          <w:lang w:val="ro-RO"/>
        </w:rPr>
        <w:t xml:space="preserve">. Bolile alergice respiratorii, cutanate, cardio-vasculare dramatice, alergia alimentară și medicamentoasă </w:t>
      </w:r>
      <w:r w:rsidR="006C281E">
        <w:rPr>
          <w:rFonts w:ascii="Times New Roman" w:hAnsi="Times New Roman" w:cs="Times New Roman"/>
          <w:sz w:val="24"/>
          <w:szCs w:val="24"/>
          <w:lang w:val="ro-RO"/>
        </w:rPr>
        <w:t>au</w:t>
      </w:r>
      <w:r w:rsidR="00AC47DC">
        <w:rPr>
          <w:rFonts w:ascii="Times New Roman" w:hAnsi="Times New Roman" w:cs="Times New Roman"/>
          <w:sz w:val="24"/>
          <w:szCs w:val="24"/>
          <w:lang w:val="ro-RO"/>
        </w:rPr>
        <w:t xml:space="preserve"> căi noi de discuție preventivă, diagnostică, terapeutică. Microbiomul are rol benefic dar factorii de mediu, modul de alimentație, polipragmazia, sunt factori care conduc la disbioză, modulând astfel răspunsul imun, modificând deci raportul LTh1/LTh2 polarizând apariția dermatitei atopice, endotipul astmului. </w:t>
      </w:r>
      <w:r w:rsidR="00AC47DC" w:rsidRPr="00AC47DC">
        <w:rPr>
          <w:rFonts w:ascii="Times New Roman" w:hAnsi="Times New Roman" w:cs="Times New Roman"/>
          <w:b/>
          <w:sz w:val="24"/>
          <w:szCs w:val="24"/>
          <w:lang w:val="ro-RO"/>
        </w:rPr>
        <w:t>În concluzie</w:t>
      </w:r>
      <w:r w:rsidR="00AC47DC">
        <w:rPr>
          <w:rFonts w:ascii="Times New Roman" w:hAnsi="Times New Roman" w:cs="Times New Roman"/>
          <w:sz w:val="24"/>
          <w:szCs w:val="24"/>
          <w:lang w:val="ro-RO"/>
        </w:rPr>
        <w:t xml:space="preserve"> Inflamația alergică beneficiază de al doilea genom uman</w:t>
      </w:r>
      <w:r w:rsidR="00BE24B3">
        <w:rPr>
          <w:rFonts w:ascii="Times New Roman" w:hAnsi="Times New Roman" w:cs="Times New Roman"/>
          <w:sz w:val="24"/>
          <w:szCs w:val="24"/>
          <w:lang w:val="ro-RO"/>
        </w:rPr>
        <w:t xml:space="preserve">, impune evitarea disbiozei și măsuri preventive pe cât posibil.                                                                                                            </w:t>
      </w:r>
      <w:r w:rsidR="00BE24B3" w:rsidRPr="00BE24B3">
        <w:rPr>
          <w:rFonts w:ascii="Times New Roman" w:hAnsi="Times New Roman" w:cs="Times New Roman"/>
          <w:b/>
          <w:sz w:val="24"/>
          <w:szCs w:val="24"/>
          <w:lang w:val="ro-RO"/>
        </w:rPr>
        <w:t>Cuvinte cheie:</w:t>
      </w:r>
      <w:r w:rsidR="00BE24B3">
        <w:rPr>
          <w:rFonts w:ascii="Times New Roman" w:hAnsi="Times New Roman" w:cs="Times New Roman"/>
          <w:sz w:val="24"/>
          <w:szCs w:val="24"/>
          <w:lang w:val="ro-RO"/>
        </w:rPr>
        <w:t xml:space="preserve"> microbiom, inflamația alergică, disbioza.</w:t>
      </w:r>
    </w:p>
    <w:p w:rsidR="00BE24B3" w:rsidRPr="00BE24B3" w:rsidRDefault="00BE24B3" w:rsidP="00BE24B3">
      <w:pPr>
        <w:jc w:val="both"/>
        <w:rPr>
          <w:rFonts w:ascii="Times New Roman" w:hAnsi="Times New Roman" w:cs="Times New Roman"/>
          <w:sz w:val="24"/>
          <w:szCs w:val="24"/>
          <w:lang w:val="ro-RO"/>
        </w:rPr>
      </w:pPr>
      <w:r w:rsidRPr="00BE24B3">
        <w:rPr>
          <w:rFonts w:ascii="Times New Roman" w:hAnsi="Times New Roman" w:cs="Times New Roman"/>
          <w:b/>
          <w:sz w:val="24"/>
          <w:szCs w:val="24"/>
          <w:lang w:val="ro-RO"/>
        </w:rPr>
        <w:t>Persoană de contact</w:t>
      </w:r>
      <w:r w:rsidRPr="00BE24B3">
        <w:rPr>
          <w:rFonts w:ascii="Times New Roman" w:hAnsi="Times New Roman" w:cs="Times New Roman"/>
          <w:sz w:val="24"/>
          <w:szCs w:val="24"/>
          <w:lang w:val="ro-RO"/>
        </w:rPr>
        <w:t xml:space="preserve">: Prof.univ.dr.Georgeta Sinitchi: e-mail: georgeta_sinitchi@yahoo.com </w:t>
      </w:r>
    </w:p>
    <w:p w:rsidR="00BE24B3" w:rsidRPr="00D07E8B" w:rsidRDefault="00BE24B3" w:rsidP="00BE24B3">
      <w:pPr>
        <w:jc w:val="both"/>
        <w:rPr>
          <w:rFonts w:ascii="Times New Roman" w:hAnsi="Times New Roman" w:cs="Times New Roman"/>
          <w:sz w:val="24"/>
          <w:szCs w:val="24"/>
          <w:lang w:val="ro-RO"/>
        </w:rPr>
      </w:pPr>
      <w:bookmarkStart w:id="0" w:name="_GoBack"/>
      <w:bookmarkEnd w:id="0"/>
    </w:p>
    <w:sectPr w:rsidR="00BE24B3" w:rsidRPr="00D0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02"/>
    <w:rsid w:val="00076D67"/>
    <w:rsid w:val="00423002"/>
    <w:rsid w:val="0063063D"/>
    <w:rsid w:val="006C281E"/>
    <w:rsid w:val="00865084"/>
    <w:rsid w:val="0089102D"/>
    <w:rsid w:val="00AC47DC"/>
    <w:rsid w:val="00BE24B3"/>
    <w:rsid w:val="00D07E8B"/>
    <w:rsid w:val="00D618BD"/>
    <w:rsid w:val="00EE35DF"/>
    <w:rsid w:val="00F7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44F3"/>
  <w15:docId w15:val="{E4523631-FEAA-40C7-838F-25D9EC09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Sinitchi Georgeta</dc:creator>
  <cp:lastModifiedBy>Windows User</cp:lastModifiedBy>
  <cp:revision>5</cp:revision>
  <cp:lastPrinted>2019-01-21T15:13:00Z</cp:lastPrinted>
  <dcterms:created xsi:type="dcterms:W3CDTF">2019-01-23T07:00:00Z</dcterms:created>
  <dcterms:modified xsi:type="dcterms:W3CDTF">2021-07-19T10:19:00Z</dcterms:modified>
</cp:coreProperties>
</file>