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FC" w:rsidRPr="00DF4074" w:rsidRDefault="00203AFC" w:rsidP="00203AFC">
      <w:pPr>
        <w:shd w:val="clear" w:color="auto" w:fill="FFFFFF"/>
        <w:spacing w:after="300" w:line="30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Microbiomul</w:t>
      </w:r>
      <w:proofErr w:type="spellEnd"/>
      <w:r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-microbiota</w:t>
      </w:r>
      <w:r w:rsidR="0008191E"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242A"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proofErr w:type="spellEnd"/>
      <w:r w:rsidR="008C242A"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242A"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cercetarea</w:t>
      </w:r>
      <w:proofErr w:type="spellEnd"/>
      <w:r w:rsidR="008C242A"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8191E" w:rsidRPr="00DF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translațională</w:t>
      </w:r>
      <w:proofErr w:type="spellEnd"/>
    </w:p>
    <w:p w:rsidR="00203AFC" w:rsidRPr="00F325FA" w:rsidRDefault="00203AFC" w:rsidP="00203AFC">
      <w:pPr>
        <w:shd w:val="clear" w:color="auto" w:fill="FFFFFF"/>
        <w:spacing w:after="300" w:line="30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25FA">
        <w:rPr>
          <w:rFonts w:ascii="Times New Roman" w:hAnsi="Times New Roman" w:cs="Times New Roman"/>
          <w:color w:val="000000" w:themeColor="text1"/>
          <w:sz w:val="24"/>
          <w:szCs w:val="24"/>
        </w:rPr>
        <w:t>Ligia</w:t>
      </w:r>
      <w:proofErr w:type="spellEnd"/>
      <w:r w:rsidRPr="00F3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25FA">
        <w:rPr>
          <w:rFonts w:ascii="Times New Roman" w:hAnsi="Times New Roman" w:cs="Times New Roman"/>
          <w:color w:val="000000" w:themeColor="text1"/>
          <w:sz w:val="24"/>
          <w:szCs w:val="24"/>
        </w:rPr>
        <w:t>Georgescu</w:t>
      </w:r>
      <w:proofErr w:type="spellEnd"/>
    </w:p>
    <w:p w:rsidR="00383058" w:rsidRPr="00DF4074" w:rsidRDefault="00203AFC" w:rsidP="007E68BB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</w:pPr>
      <w:r w:rsidRPr="00F325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Termenul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gram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de </w:t>
      </w:r>
      <w:r w:rsidR="00383058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„</w:t>
      </w:r>
      <w:proofErr w:type="spellStart"/>
      <w:proofErr w:type="gram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microbiom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”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fost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elaborat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de Joshua Lederberg,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unul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din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titanii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biologiei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moleculare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pentru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desemna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totalitatea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microbilor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,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elementelor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genetice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interacţiunilor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acestora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într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-un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mediu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1958,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Lederberg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devenit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unul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dintre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mai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tineri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laureaţi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ai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Premiului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Nobel,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obţinând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mai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importantă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distincţie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domeniul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medicinei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la 33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ani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.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Microbiomul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uman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variază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încă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la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naştere</w:t>
      </w:r>
      <w:proofErr w:type="spellEnd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amenii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ştiinţă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descoperit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că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bebeluşii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născuţi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natural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sunt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populați</w:t>
      </w:r>
      <w:proofErr w:type="spellEnd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existenţi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canalul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E211A2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vaginal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iar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c</w:t>
      </w:r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are se </w:t>
      </w:r>
      <w:proofErr w:type="spellStart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nasc</w:t>
      </w:r>
      <w:proofErr w:type="spellEnd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prin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operaţie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cezariană</w:t>
      </w:r>
      <w:proofErr w:type="spellEnd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sunt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acoperiţi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microbii</w:t>
      </w:r>
      <w:proofErr w:type="spellEnd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care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există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08191E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08191E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</w:t>
      </w:r>
      <w:bookmarkStart w:id="0" w:name="_GoBack"/>
      <w:bookmarkEnd w:id="0"/>
      <w:r w:rsidR="0008191E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egumentul</w:t>
      </w:r>
      <w:proofErr w:type="spellEnd"/>
      <w:r w:rsidR="0008191E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08191E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mamei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.</w:t>
      </w:r>
      <w:r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Specialiştii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estimează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că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miile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miliarde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ce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trăiesc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corpul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uman</w:t>
      </w:r>
      <w:proofErr w:type="spellEnd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cântăresc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total </w:t>
      </w:r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sym w:font="Symbol" w:char="F07E"/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2 k</w:t>
      </w:r>
      <w:r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g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mai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mulţi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dintre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</w:t>
      </w:r>
      <w:proofErr w:type="spellEnd"/>
      <w:r w:rsidR="00561FD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trăiesc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intestin,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iar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distrugerea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lor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poate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avea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consecinţe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precum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obezitatea</w:t>
      </w:r>
      <w:proofErr w:type="spellEnd"/>
      <w:r w:rsidR="00B957F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,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dezvoltarea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afecţiuni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ale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proofErr w:type="gram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colonului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boli</w:t>
      </w:r>
      <w:proofErr w:type="spellEnd"/>
      <w:proofErr w:type="gram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cr</w:t>
      </w:r>
      <w:r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nice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degenerative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,</w:t>
      </w:r>
      <w:r w:rsidR="00B957FA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cancer,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boli</w:t>
      </w:r>
      <w:proofErr w:type="spellEnd"/>
      <w:r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autoimune</w:t>
      </w:r>
      <w:proofErr w:type="spellEnd"/>
      <w:r w:rsidR="009579F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.</w:t>
      </w:r>
      <w:r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Relaţia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omului</w:t>
      </w:r>
      <w:proofErr w:type="spellEnd"/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bacteriile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este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una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proofErr w:type="gram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simbiotică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:</w:t>
      </w:r>
      <w:proofErr w:type="gram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schimbul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hranei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bacteriile</w:t>
      </w:r>
      <w:proofErr w:type="spellEnd"/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ajută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digerăm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alimentele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producem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vitaminele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care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avem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nevoie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550FE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ntărim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sistemul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imunitar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Pentru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 coexista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microbiomul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uman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sistemul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imunitar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trebuie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tolereze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mii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specii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.</w:t>
      </w:r>
      <w:r w:rsidRPr="00DF4074">
        <w:rPr>
          <w:color w:val="000000" w:themeColor="text1"/>
          <w:sz w:val="1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Conform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unui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studiu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realizat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specialişti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microbiologie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imunologie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cadrul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Stanford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School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of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Medicine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persoanele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care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organism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hyperlink r:id="rId4" w:tgtFrame="_blank" w:tooltip="Helicobacter pylori" w:history="1">
        <w:r w:rsidR="009579F4" w:rsidRPr="00DF4074">
          <w:rPr>
            <w:rStyle w:val="Hyperlink"/>
            <w:rFonts w:ascii="Times New Roman" w:hAnsi="Times New Roman" w:cs="Times New Roman"/>
            <w:color w:val="000000" w:themeColor="text1"/>
            <w:sz w:val="16"/>
            <w:szCs w:val="24"/>
            <w:u w:val="none"/>
            <w:bdr w:val="none" w:sz="0" w:space="0" w:color="auto" w:frame="1"/>
            <w:lang w:val="fr-FR"/>
          </w:rPr>
          <w:t xml:space="preserve">Helicobacter </w:t>
        </w:r>
        <w:proofErr w:type="spellStart"/>
        <w:r w:rsidR="009579F4" w:rsidRPr="00DF4074">
          <w:rPr>
            <w:rStyle w:val="Hyperlink"/>
            <w:rFonts w:ascii="Times New Roman" w:hAnsi="Times New Roman" w:cs="Times New Roman"/>
            <w:color w:val="000000" w:themeColor="text1"/>
            <w:sz w:val="16"/>
            <w:szCs w:val="24"/>
            <w:u w:val="none"/>
            <w:bdr w:val="none" w:sz="0" w:space="0" w:color="auto" w:frame="1"/>
            <w:lang w:val="fr-FR"/>
          </w:rPr>
          <w:t>pylori</w:t>
        </w:r>
        <w:proofErr w:type="spellEnd"/>
      </w:hyperlink>
      <w:r w:rsidRPr="00DF4074">
        <w:rPr>
          <w:color w:val="000000" w:themeColor="text1"/>
          <w:sz w:val="14"/>
          <w:lang w:val="fr-FR"/>
        </w:rPr>
        <w:t xml:space="preserve"> 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-</w:t>
      </w:r>
      <w:r w:rsidR="009579F4" w:rsidRPr="00DF4074">
        <w:rPr>
          <w:rStyle w:val="apple-converted-space"/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 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prezintă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un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risc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mai </w:t>
      </w:r>
      <w:proofErr w:type="spellStart"/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scăzut</w:t>
      </w:r>
      <w:proofErr w:type="spellEnd"/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de </w:t>
      </w:r>
      <w:r w:rsidR="0008191E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a </w:t>
      </w:r>
      <w:proofErr w:type="spellStart"/>
      <w:r w:rsidR="0008191E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dezvolta</w:t>
      </w:r>
      <w:proofErr w:type="spellEnd"/>
      <w:r w:rsidR="0008191E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astm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rinită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alergică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sau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alerg</w:t>
      </w:r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odermii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asemenea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oamenii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ştiinţă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afirmă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Helicobacter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pylori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joacă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un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rol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important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funcţionarea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hormonului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grelină</w:t>
      </w:r>
      <w:proofErr w:type="spellEnd"/>
      <w:r w:rsidR="009579F4" w:rsidRPr="00DF4074">
        <w:rPr>
          <w:rFonts w:ascii="Times New Roman" w:hAnsi="Times New Roman" w:cs="Times New Roman"/>
          <w:b/>
          <w:color w:val="000000" w:themeColor="text1"/>
          <w:sz w:val="16"/>
          <w:szCs w:val="24"/>
          <w:lang w:val="fr-FR"/>
        </w:rPr>
        <w:t>,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dispariţia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contribuind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la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dezvoltarea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obezităţii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diabetului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zaharat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tip 2 </w:t>
      </w:r>
      <w:proofErr w:type="spellStart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precum</w:t>
      </w:r>
      <w:proofErr w:type="spellEnd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altor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afecţiuni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metabolice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Doi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cercetători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americani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Jeffrey Gordon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Ruth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Ley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la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Universitatea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Washington,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efectuat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câteva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experimente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şoareci</w:t>
      </w:r>
      <w:proofErr w:type="spellEnd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Astfel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descoperit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şoarecii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laborator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predispuşi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genetic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561FD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la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obezitate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conțin</w:t>
      </w:r>
      <w:proofErr w:type="spellEnd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E80D60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microbiota</w:t>
      </w:r>
      <w:proofErr w:type="spellEnd"/>
      <w:r w:rsidR="00E80D60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intestinală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care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absorb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mai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mul</w:t>
      </w:r>
      <w:r w:rsidR="00E80D60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ți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nutrien</w:t>
      </w:r>
      <w:r w:rsidR="00E80D60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ți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hrană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decât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ceilalţi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şoareci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cuşcă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Acelaşi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lucru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fost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observat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cazul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oamenilor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doi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cercetători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monitorizat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12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voluntari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obezi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timp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gram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 un</w:t>
      </w:r>
      <w:proofErr w:type="gram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an,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perioadă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care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aceştia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urmat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o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cură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slăbire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măsură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ce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voluntarii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slăbit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structura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bacteriană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intestin</w:t>
      </w:r>
      <w:r w:rsidR="00D2029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acestora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s-a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modificat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.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asemenea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Gordon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Ley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arătat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atunci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proofErr w:type="gram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când</w:t>
      </w:r>
      <w:proofErr w:type="spellEnd"/>
      <w:proofErr w:type="gram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şoarecii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care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trăiesc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într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-un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mediu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steril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sunt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colonizaţi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extrase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corpul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şoarecilor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obezi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tind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se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îngraşe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mai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mult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decât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atunci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când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sunt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colonizaţi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extrase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corpul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şoarecilor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o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greutate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normală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Acest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studiu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pare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să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explice</w:t>
      </w:r>
      <w:proofErr w:type="spellEnd"/>
      <w:r w:rsidR="009579F4" w:rsidRPr="00DF4074">
        <w:rPr>
          <w:rStyle w:val="apple-converted-space"/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 </w:t>
      </w:r>
      <w:proofErr w:type="spellStart"/>
      <w:r w:rsidR="00A62A73" w:rsidRPr="00DF4074">
        <w:rPr>
          <w:rStyle w:val="apple-converted-space"/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dezvoltarea</w:t>
      </w:r>
      <w:proofErr w:type="spellEnd"/>
      <w:r w:rsidR="00A62A73" w:rsidRPr="00DF4074">
        <w:rPr>
          <w:rStyle w:val="apple-converted-space"/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hyperlink r:id="rId5" w:tgtFrame="_blank" w:tooltip="efectul contagios al obezităţii" w:history="1">
        <w:proofErr w:type="spellStart"/>
        <w:r w:rsidR="009579F4" w:rsidRPr="00DF4074">
          <w:rPr>
            <w:rStyle w:val="Hyperlink"/>
            <w:rFonts w:ascii="Times New Roman" w:hAnsi="Times New Roman" w:cs="Times New Roman"/>
            <w:color w:val="000000" w:themeColor="text1"/>
            <w:sz w:val="16"/>
            <w:szCs w:val="24"/>
            <w:u w:val="none"/>
            <w:bdr w:val="none" w:sz="0" w:space="0" w:color="auto" w:frame="1"/>
            <w:lang w:val="fr-FR"/>
          </w:rPr>
          <w:t>obezităţii</w:t>
        </w:r>
        <w:proofErr w:type="spellEnd"/>
      </w:hyperlink>
      <w:r w:rsidR="009579F4" w:rsidRPr="00DF4074">
        <w:rPr>
          <w:rStyle w:val="apple-converted-space"/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 </w:t>
      </w:r>
      <w:proofErr w:type="spellStart"/>
      <w:r w:rsidR="00A62A73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A62A73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A62A73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rândul</w:t>
      </w:r>
      <w:proofErr w:type="spellEnd"/>
      <w:r w:rsidR="00A62A73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A62A73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populației</w:t>
      </w:r>
      <w:proofErr w:type="spellEnd"/>
      <w:r w:rsidR="00F325F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(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obezitatea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nu se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transmite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doar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genetic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ci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social</w:t>
      </w:r>
      <w:r w:rsidR="00F325F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)</w:t>
      </w:r>
      <w:r w:rsidR="004550FE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Recent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un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amplu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proiect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european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intitulat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MetaHIT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 dus la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descoperirea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faptului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oamenii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se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deosebesc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bacteriile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pe</w:t>
      </w:r>
      <w:proofErr w:type="spellEnd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care le </w:t>
      </w:r>
      <w:proofErr w:type="spellStart"/>
      <w:r w:rsidR="00870B48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găzduiesc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, nu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doar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prin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elemente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tipul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grupei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sanguine.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Oamenii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ştiinţă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descoperit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că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există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3 </w:t>
      </w:r>
      <w:proofErr w:type="spellStart"/>
      <w:r w:rsidR="00F325F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entero</w:t>
      </w:r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tipuri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populaţii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microbiene</w:t>
      </w:r>
      <w:proofErr w:type="spellEnd"/>
      <w:r w:rsidR="00F325F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(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enterotipuri</w:t>
      </w:r>
      <w:r w:rsidR="00F325F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le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primit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numele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grupului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microbian</w:t>
      </w:r>
      <w:proofErr w:type="spellEnd"/>
      <w:r w:rsidR="009579F4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dominant</w:t>
      </w:r>
      <w:r w:rsidR="00F325FA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)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>.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S-a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emis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ipoteza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ca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tubul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digestiv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joac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ă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un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rol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î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n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80D60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producerea</w:t>
      </w:r>
      <w:proofErr w:type="spellEnd"/>
      <w:r w:rsidR="00E80D60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inflama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ț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iei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sistemice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ș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a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infec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ț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iilor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.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Î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n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timpul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stresului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65729B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și</w:t>
      </w:r>
      <w:proofErr w:type="spellEnd"/>
      <w:r w:rsidR="0065729B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65729B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agresiunii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,</w:t>
      </w:r>
      <w:r w:rsidR="0065729B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mucoasa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intestinal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ă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devine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hipoxic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ă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,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apar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leziunile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locale,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îș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pierde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func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ț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ia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de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barier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ă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ș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se face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posibil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ă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transloca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ț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ia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at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â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a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corpilor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bacterieni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c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â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t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și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a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produș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ilo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r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acestora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.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Procesul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se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crede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că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este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implicat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î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n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declan</w:t>
      </w:r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șarea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reacț</w:t>
      </w:r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iei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inflamatorii</w:t>
      </w:r>
      <w:proofErr w:type="spellEnd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sistemice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="00ED25B6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subclinice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r w:rsidR="0065729B"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-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sindromul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de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intestin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>permeabil</w:t>
      </w:r>
      <w:proofErr w:type="spellEnd"/>
      <w:r w:rsidRPr="00DF4074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. </w:t>
      </w:r>
      <w:proofErr w:type="spellStart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Exist</w:t>
      </w:r>
      <w:r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ă</w:t>
      </w:r>
      <w:proofErr w:type="spellEnd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o </w:t>
      </w:r>
      <w:proofErr w:type="spellStart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rela</w:t>
      </w:r>
      <w:r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ție</w:t>
      </w:r>
      <w:proofErr w:type="spellEnd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</w:t>
      </w:r>
      <w:proofErr w:type="spellStart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bidirec</w:t>
      </w:r>
      <w:r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ț</w:t>
      </w:r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ional</w:t>
      </w:r>
      <w:r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ă</w:t>
      </w:r>
      <w:proofErr w:type="spellEnd"/>
      <w:r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î</w:t>
      </w:r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ntre</w:t>
      </w:r>
      <w:proofErr w:type="spellEnd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</w:t>
      </w:r>
      <w:proofErr w:type="spellStart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sistemul</w:t>
      </w:r>
      <w:proofErr w:type="spellEnd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</w:t>
      </w:r>
      <w:proofErr w:type="spellStart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imun</w:t>
      </w:r>
      <w:proofErr w:type="spellEnd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</w:t>
      </w:r>
      <w:proofErr w:type="spellStart"/>
      <w:r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ș</w:t>
      </w:r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i</w:t>
      </w:r>
      <w:proofErr w:type="spellEnd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</w:t>
      </w:r>
      <w:proofErr w:type="spellStart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>microbimul</w:t>
      </w:r>
      <w:proofErr w:type="spellEnd"/>
      <w:r w:rsidR="00CF428F" w:rsidRPr="00DF4074">
        <w:rPr>
          <w:rStyle w:val="Strong"/>
          <w:rFonts w:ascii="Times New Roman" w:hAnsi="Times New Roman" w:cs="Times New Roman"/>
          <w:b w:val="0"/>
          <w:iCs/>
          <w:color w:val="000000" w:themeColor="text1"/>
          <w:sz w:val="16"/>
          <w:szCs w:val="24"/>
        </w:rPr>
        <w:t xml:space="preserve"> intestinal.</w:t>
      </w:r>
      <w:r w:rsidR="00383058" w:rsidRPr="00DF4074">
        <w:rPr>
          <w:rStyle w:val="Strong"/>
          <w:rFonts w:ascii="Times New Roman" w:hAnsi="Times New Roman" w:cs="Times New Roman"/>
          <w:i/>
          <w:iCs/>
          <w:color w:val="000000" w:themeColor="text1"/>
          <w:sz w:val="16"/>
          <w:szCs w:val="24"/>
        </w:rPr>
        <w:t xml:space="preserve"> 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O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echip</w:t>
      </w:r>
      <w:r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cercetare</w:t>
      </w:r>
      <w:proofErr w:type="spellEnd"/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coordonată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Julien Diana,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cercetator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la INSERM 1 (Institut National de la Santé et de la Recherche Médicale), s-a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ocupat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analiza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moleculelor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catelicidine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,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peptide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antimicrobiene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,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cunoscute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pentru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faptul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</w:t>
      </w:r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regleaz</w:t>
      </w:r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sistemul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imunitar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boli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autoimune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Aceste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atelicidine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ar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putea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interveni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controlul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diabetului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zaharat</w:t>
      </w:r>
      <w:proofErr w:type="spellEnd"/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tip 1.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Cercet</w:t>
      </w:r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torii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folosit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dou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tipuri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proofErr w:type="gram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laborator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:</w:t>
      </w:r>
      <w:proofErr w:type="gram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un lot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tos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altul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diabetic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observ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at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</w:t>
      </w:r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celulele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pancreatice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ale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oarecilor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to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și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produc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catelicidine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în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timp</w:t>
      </w:r>
      <w:proofErr w:type="spellEnd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ce la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diabetici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acestea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se produc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î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ntr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-o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cantitate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Pentru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 </w:t>
      </w:r>
      <w:proofErr w:type="spellStart"/>
      <w:r w:rsidR="004550FE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demonstra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ipoteza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cercet</w:t>
      </w:r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torii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injectat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peptide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antimicrobiene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la </w:t>
      </w:r>
      <w:proofErr w:type="spellStart"/>
      <w:r w:rsidR="004C4DE4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oarecii</w:t>
      </w:r>
      <w:proofErr w:type="spellEnd"/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bolnavi</w:t>
      </w:r>
      <w:proofErr w:type="spellEnd"/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Injectarea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catelicidine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controleaz</w:t>
      </w:r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inflama</w:t>
      </w:r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ț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la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nivelul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pancreasului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prin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urmare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controleaz</w:t>
      </w:r>
      <w:r w:rsidR="00CB5A4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dezvoltarea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diabetului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autoimun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la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aceste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animale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laborator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sus</w:t>
      </w:r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ț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in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autorii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studiului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.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Sinteza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catelicidinelor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este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stimulat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acizi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gra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lan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ț</w:t>
      </w:r>
      <w:proofErr w:type="spellEnd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scurt</w:t>
      </w:r>
      <w:proofErr w:type="spellEnd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produș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bacterii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ale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microbiotei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Produc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ț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sc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zut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acestor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peptide la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diabetici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poate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fi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asociat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un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dezechilibru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al </w:t>
      </w:r>
      <w:proofErr w:type="spellStart"/>
      <w:r w:rsidR="0065729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microbiotei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intestinale.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Experimentele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au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confirmat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bolnavi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prezint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un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deficit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acizi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gra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lan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ț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scurt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comparativ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cu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ătoș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.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Transferul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unui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e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antion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al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microbiotei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oarecilor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to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la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bolnavi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 dus la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restabilirea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unui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nivel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normal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catelicidine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la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ace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ști</w:t>
      </w:r>
      <w:proofErr w:type="spellEnd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ș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oareci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de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laborator</w:t>
      </w:r>
      <w:proofErr w:type="spellEnd"/>
      <w:r w:rsidR="001F7D00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, d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e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asemenea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,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inciden</w:t>
      </w:r>
      <w:r w:rsidR="001F7D00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ț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a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diabetului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 xml:space="preserve"> a </w:t>
      </w:r>
      <w:proofErr w:type="spellStart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sc</w:t>
      </w:r>
      <w:r w:rsidR="007E68BB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ă</w:t>
      </w:r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zut</w:t>
      </w:r>
      <w:proofErr w:type="spellEnd"/>
      <w:r w:rsidR="00383058" w:rsidRPr="00DF4074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  <w:t>.</w:t>
      </w:r>
    </w:p>
    <w:p w:rsidR="00CF428F" w:rsidRPr="00DF4074" w:rsidRDefault="00CF428F" w:rsidP="00203AFC">
      <w:pPr>
        <w:pStyle w:val="NormalWeb"/>
        <w:shd w:val="clear" w:color="auto" w:fill="FFFFFF"/>
        <w:spacing w:before="0" w:beforeAutospacing="0" w:after="240" w:afterAutospacing="0" w:line="288" w:lineRule="atLeast"/>
        <w:jc w:val="both"/>
        <w:rPr>
          <w:color w:val="000000" w:themeColor="text1"/>
          <w:sz w:val="16"/>
          <w:lang w:val="fr-FR"/>
        </w:rPr>
      </w:pPr>
    </w:p>
    <w:p w:rsidR="009579F4" w:rsidRPr="00DF4074" w:rsidRDefault="009579F4" w:rsidP="00203AFC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val="fr-FR"/>
        </w:rPr>
      </w:pPr>
    </w:p>
    <w:p w:rsidR="00875BEE" w:rsidRPr="00F325FA" w:rsidRDefault="00875BEE" w:rsidP="00203A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875BEE" w:rsidRPr="00F325FA" w:rsidSect="0087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9F4"/>
    <w:rsid w:val="0008191E"/>
    <w:rsid w:val="001F7D00"/>
    <w:rsid w:val="00203AFC"/>
    <w:rsid w:val="00383058"/>
    <w:rsid w:val="003B75AD"/>
    <w:rsid w:val="004550FE"/>
    <w:rsid w:val="004C4DE4"/>
    <w:rsid w:val="00561FDA"/>
    <w:rsid w:val="005A13CD"/>
    <w:rsid w:val="0065729B"/>
    <w:rsid w:val="007E68BB"/>
    <w:rsid w:val="007F7079"/>
    <w:rsid w:val="00870B48"/>
    <w:rsid w:val="00875BEE"/>
    <w:rsid w:val="008C242A"/>
    <w:rsid w:val="00943992"/>
    <w:rsid w:val="009579F4"/>
    <w:rsid w:val="0096048D"/>
    <w:rsid w:val="00A62A73"/>
    <w:rsid w:val="00B957FA"/>
    <w:rsid w:val="00CB5A48"/>
    <w:rsid w:val="00CC0EF4"/>
    <w:rsid w:val="00CF428F"/>
    <w:rsid w:val="00D20294"/>
    <w:rsid w:val="00D659FD"/>
    <w:rsid w:val="00DF4074"/>
    <w:rsid w:val="00E211A2"/>
    <w:rsid w:val="00E80D60"/>
    <w:rsid w:val="00ED25B6"/>
    <w:rsid w:val="00F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9D309-6B8F-4DFD-B64E-592B034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9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79F4"/>
  </w:style>
  <w:style w:type="paragraph" w:styleId="NormalWeb">
    <w:name w:val="Normal (Web)"/>
    <w:basedOn w:val="Normal"/>
    <w:uiPriority w:val="99"/>
    <w:semiHidden/>
    <w:unhideWhenUsed/>
    <w:rsid w:val="0095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copera.ro/dnews/932608-obezitatea-ar-putea-fi-contagioasa" TargetMode="External"/><Relationship Id="rId4" Type="http://schemas.openxmlformats.org/officeDocument/2006/relationships/hyperlink" Target="http://www.descopera.ro/dnews/8441286-bacteria-gastrica-helicobacter-pylori-ne-protejeaza-de-a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Windows User</cp:lastModifiedBy>
  <cp:revision>15</cp:revision>
  <dcterms:created xsi:type="dcterms:W3CDTF">2018-05-09T08:41:00Z</dcterms:created>
  <dcterms:modified xsi:type="dcterms:W3CDTF">2018-05-16T12:37:00Z</dcterms:modified>
</cp:coreProperties>
</file>