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5E" w:rsidRPr="00551E06" w:rsidRDefault="00501700">
      <w:pPr>
        <w:rPr>
          <w:rFonts w:ascii="Bookman Old Style" w:hAnsi="Bookman Old Style" w:cs="Times New Roman"/>
          <w:b/>
          <w:sz w:val="26"/>
          <w:szCs w:val="26"/>
          <w:lang w:val="ro-RO"/>
        </w:rPr>
      </w:pPr>
      <w:r w:rsidRPr="00551E06">
        <w:rPr>
          <w:rFonts w:ascii="Bookman Old Style" w:hAnsi="Bookman Old Style" w:cs="Times New Roman"/>
          <w:b/>
          <w:sz w:val="26"/>
          <w:szCs w:val="26"/>
          <w:lang w:val="ro-RO"/>
        </w:rPr>
        <w:t>Longevitatea inscrisa genetic este marcata de influentele mediului</w:t>
      </w:r>
    </w:p>
    <w:p w:rsidR="00501700" w:rsidRPr="00551E06" w:rsidRDefault="00501700">
      <w:pPr>
        <w:rPr>
          <w:rFonts w:ascii="Bookman Old Style" w:hAnsi="Bookman Old Style" w:cs="Times New Roman"/>
          <w:sz w:val="26"/>
          <w:szCs w:val="26"/>
          <w:lang w:val="ro-RO"/>
        </w:rPr>
      </w:pPr>
    </w:p>
    <w:p w:rsidR="00000000" w:rsidRPr="00D95B92" w:rsidRDefault="00551E06" w:rsidP="00551E06">
      <w:pPr>
        <w:tabs>
          <w:tab w:val="num" w:pos="720"/>
        </w:tabs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  <w:lang w:val="ro-RO"/>
        </w:rPr>
      </w:pPr>
      <w:r w:rsidRPr="00551E06">
        <w:rPr>
          <w:rFonts w:ascii="Bookman Old Style" w:hAnsi="Bookman Old Style" w:cs="Times New Roman"/>
          <w:bCs/>
          <w:sz w:val="26"/>
          <w:szCs w:val="26"/>
          <w:lang w:val="ro-RO"/>
        </w:rPr>
        <w:tab/>
      </w:r>
      <w:r w:rsidR="00152927"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>Prelungirea duratei medii de vi</w:t>
      </w:r>
      <w:r w:rsidR="00152927"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 xml:space="preserve">ata a populatiei tarilor intens industrializate, face ca lumea medicala sa se confrunte cu persoane avand varsta tot mai avansata. </w:t>
      </w:r>
      <w:r w:rsidR="00152927"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>Prin urmare a aparu</w:t>
      </w:r>
      <w:r w:rsidR="00152927"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>t necesitatea intelegerii mecanismelor implicate in senescenta, pentru a reusi o imbunatatire</w:t>
      </w:r>
      <w:r w:rsidR="00501700"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 xml:space="preserve"> </w:t>
      </w:r>
      <w:r w:rsidR="00152927"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>a calitatii vietii acestor persoane. </w:t>
      </w:r>
    </w:p>
    <w:p w:rsidR="00501700" w:rsidRPr="00D95B92" w:rsidRDefault="00551E06" w:rsidP="00551E06">
      <w:pPr>
        <w:tabs>
          <w:tab w:val="num" w:pos="720"/>
        </w:tabs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  <w:lang w:val="ro-RO"/>
        </w:rPr>
      </w:pPr>
      <w:r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ab/>
      </w:r>
      <w:r w:rsidR="00501700" w:rsidRPr="00D95B92">
        <w:rPr>
          <w:rFonts w:ascii="Bookman Old Style" w:hAnsi="Bookman Old Style" w:cs="Times New Roman"/>
          <w:bCs/>
          <w:sz w:val="24"/>
          <w:szCs w:val="24"/>
          <w:lang w:val="ro-RO"/>
        </w:rPr>
        <w:t>Procentul persoanelor cu varsta peste 60 de ani a crescut de la 8% in 1950 la 10% in 2000 la nivel mondial si se prognozeaza un procent de 21% in 1950.</w:t>
      </w:r>
    </w:p>
    <w:p w:rsidR="00501700" w:rsidRPr="00D95B92" w:rsidRDefault="00551E06" w:rsidP="00551E06">
      <w:pPr>
        <w:tabs>
          <w:tab w:val="num" w:pos="720"/>
        </w:tabs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ro-RO"/>
        </w:rPr>
      </w:pPr>
      <w:r w:rsidRPr="00D95B92">
        <w:rPr>
          <w:rFonts w:ascii="Bookman Old Style" w:hAnsi="Bookman Old Style" w:cs="Times New Roman"/>
          <w:sz w:val="24"/>
          <w:szCs w:val="24"/>
          <w:lang w:val="ro-RO"/>
        </w:rPr>
        <w:tab/>
      </w:r>
      <w:r w:rsidR="00501700" w:rsidRPr="00D95B92">
        <w:rPr>
          <w:rFonts w:ascii="Bookman Old Style" w:hAnsi="Bookman Old Style" w:cs="Times New Roman"/>
          <w:sz w:val="24"/>
          <w:szCs w:val="24"/>
          <w:lang w:val="ro-RO"/>
        </w:rPr>
        <w:t>Imbatranirea populatiei este un eveniment nou in evolutia speciei umane si se datoreaza pe de o parte reducerii ratei fertilitatii, iar pe de alta scaderii ratei mortalitatii</w:t>
      </w:r>
      <w:r w:rsidR="00E44FC3"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 in tarile dezvoltate, dar si in Romania!</w:t>
      </w:r>
    </w:p>
    <w:p w:rsidR="00D95B92" w:rsidRDefault="00551E06" w:rsidP="00551E06">
      <w:pPr>
        <w:tabs>
          <w:tab w:val="num" w:pos="720"/>
        </w:tabs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ro-RO"/>
        </w:rPr>
      </w:pPr>
      <w:r w:rsidRPr="00D95B92">
        <w:rPr>
          <w:rFonts w:ascii="Bookman Old Style" w:hAnsi="Bookman Old Style" w:cs="Times New Roman"/>
          <w:sz w:val="24"/>
          <w:szCs w:val="24"/>
          <w:lang w:val="ro-RO"/>
        </w:rPr>
        <w:tab/>
      </w:r>
      <w:r w:rsidR="00C37645" w:rsidRPr="00D95B92">
        <w:rPr>
          <w:rFonts w:ascii="Bookman Old Style" w:hAnsi="Bookman Old Style" w:cs="Times New Roman"/>
          <w:sz w:val="24"/>
          <w:szCs w:val="24"/>
          <w:lang w:val="ro-RO"/>
        </w:rPr>
        <w:t>Varsta cronologica este indicatorul folosit in mod obisnuit pentru a indica gradul de imbatranire al unei persoane. Dar speranta de viata variaza mult de la o persoana la alta in ciuda aceleasi varste cronologice. Aceasta diferenta in longevitate poate sa se datoreze unor genotipuri diferite si/sau unui stil de viata si/sau unor conditii de mediu inconjurator ce sunt mai mult sau mai putin neasemanatoare.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 De exemplu, o persoana in varsta de 60 de ani poate avea un organism ce functioneaza asemenea celui pe care il are o persoana de 50 de ani sau chiar asemenea celui pe care il are o persoana de 70 de ani. Chiar si gemenii atunci cand sunt comparati la varste inaintate dovedesc o multitudine de diferente fiziologice, histologice si uneori patologice. </w:t>
      </w:r>
    </w:p>
    <w:p w:rsidR="00551E06" w:rsidRDefault="00D95B92" w:rsidP="00551E06">
      <w:pPr>
        <w:tabs>
          <w:tab w:val="num" w:pos="720"/>
        </w:tabs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ro-RO"/>
        </w:rPr>
      </w:pPr>
      <w:r>
        <w:rPr>
          <w:rFonts w:ascii="Bookman Old Style" w:hAnsi="Bookman Old Style" w:cs="Times New Roman"/>
          <w:sz w:val="24"/>
          <w:szCs w:val="24"/>
          <w:lang w:val="ro-RO"/>
        </w:rPr>
        <w:tab/>
      </w:r>
      <w:r w:rsidR="00551E06" w:rsidRPr="00D95B92">
        <w:rPr>
          <w:rFonts w:ascii="Bookman Old Style" w:hAnsi="Bookman Old Style" w:cs="Times New Roman"/>
          <w:sz w:val="24"/>
          <w:szCs w:val="24"/>
          <w:lang w:val="ro-RO"/>
        </w:rPr>
        <w:t>De aceea se poate trage concluzia ca varsta cronologica nu este un indicator optim, spre deosebire de varsta biologica care tine cont de o serie de parametri precum lungimea telomerelor, fenomenele epigenetice</w:t>
      </w:r>
      <w:r>
        <w:rPr>
          <w:rFonts w:ascii="Bookman Old Style" w:hAnsi="Bookman Old Style" w:cs="Times New Roman"/>
          <w:sz w:val="24"/>
          <w:szCs w:val="24"/>
          <w:lang w:val="ro-RO"/>
        </w:rPr>
        <w:t>, mutatiile mitocondriale</w:t>
      </w:r>
      <w:r w:rsidR="00BF388C"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 si relati</w:t>
      </w:r>
      <w:r>
        <w:rPr>
          <w:rFonts w:ascii="Bookman Old Style" w:hAnsi="Bookman Old Style" w:cs="Times New Roman"/>
          <w:sz w:val="24"/>
          <w:szCs w:val="24"/>
          <w:lang w:val="ro-RO"/>
        </w:rPr>
        <w:t xml:space="preserve">a acestora cu </w:t>
      </w:r>
      <w:r w:rsidR="00152927">
        <w:rPr>
          <w:rFonts w:ascii="Bookman Old Style" w:hAnsi="Bookman Old Style" w:cs="Times New Roman"/>
          <w:sz w:val="24"/>
          <w:szCs w:val="24"/>
          <w:lang w:val="ro-RO"/>
        </w:rPr>
        <w:t xml:space="preserve">o serie de </w:t>
      </w:r>
      <w:r>
        <w:rPr>
          <w:rFonts w:ascii="Bookman Old Style" w:hAnsi="Bookman Old Style" w:cs="Times New Roman"/>
          <w:sz w:val="24"/>
          <w:szCs w:val="24"/>
          <w:lang w:val="ro-RO"/>
        </w:rPr>
        <w:t xml:space="preserve">factori precum: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statusul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socioeconomic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,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sexul, indicele de masa corporala, activitatea fizica, prezenta unui grad de inflamatie, fumatul,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consumul excesiv de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alcool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, ingestia anumitor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vitamin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e si microelemente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, dieta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bogata in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antioxidant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i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,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 terapiile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 xml:space="preserve">de  inlocuire 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hormon</w:t>
      </w:r>
      <w:r w:rsidRPr="00D95B92">
        <w:rPr>
          <w:rFonts w:ascii="Bookman Old Style" w:hAnsi="Bookman Old Style" w:cs="Times New Roman"/>
          <w:sz w:val="24"/>
          <w:szCs w:val="24"/>
          <w:lang w:val="ro-RO"/>
        </w:rPr>
        <w:t>ala.</w:t>
      </w:r>
    </w:p>
    <w:p w:rsidR="00D95B92" w:rsidRDefault="00D95B92" w:rsidP="00D95B92">
      <w:pPr>
        <w:tabs>
          <w:tab w:val="num" w:pos="720"/>
        </w:tabs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  <w:lang w:val="ro-RO"/>
        </w:rPr>
      </w:pPr>
      <w:r>
        <w:rPr>
          <w:rFonts w:ascii="Bookman Old Style" w:hAnsi="Bookman Old Style" w:cs="Times New Roman"/>
          <w:sz w:val="24"/>
          <w:szCs w:val="24"/>
          <w:lang w:val="ro-RO"/>
        </w:rPr>
        <w:t>R. M. Dragotoiu</w:t>
      </w:r>
    </w:p>
    <w:p w:rsidR="00501700" w:rsidRPr="00501700" w:rsidRDefault="00D95B92" w:rsidP="00152927">
      <w:pPr>
        <w:tabs>
          <w:tab w:val="num" w:pos="720"/>
        </w:tabs>
        <w:spacing w:after="0" w:line="360" w:lineRule="auto"/>
        <w:jc w:val="right"/>
        <w:rPr>
          <w:lang w:val="ro-RO"/>
        </w:rPr>
      </w:pPr>
      <w:r>
        <w:rPr>
          <w:rFonts w:ascii="Bookman Old Style" w:hAnsi="Bookman Old Style" w:cs="Times New Roman"/>
          <w:sz w:val="24"/>
          <w:szCs w:val="24"/>
          <w:lang w:val="ro-RO"/>
        </w:rPr>
        <w:t>Asistent UMF Carol Davila Genetica Med.</w:t>
      </w:r>
      <w:bookmarkStart w:id="0" w:name="_GoBack"/>
      <w:bookmarkEnd w:id="0"/>
    </w:p>
    <w:sectPr w:rsidR="00501700" w:rsidRPr="00501700" w:rsidSect="00152927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A98"/>
    <w:multiLevelType w:val="hybridMultilevel"/>
    <w:tmpl w:val="274AC8D0"/>
    <w:lvl w:ilvl="0" w:tplc="6BA0533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ECAC1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E8EDB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7A07F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3F02F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504B5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EDE20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184840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5826B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00"/>
    <w:rsid w:val="00152927"/>
    <w:rsid w:val="00501700"/>
    <w:rsid w:val="00551E06"/>
    <w:rsid w:val="00BF388C"/>
    <w:rsid w:val="00C37645"/>
    <w:rsid w:val="00CA4F4C"/>
    <w:rsid w:val="00D65DCE"/>
    <w:rsid w:val="00D95B92"/>
    <w:rsid w:val="00E44FC3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0CD0"/>
  <w15:chartTrackingRefBased/>
  <w15:docId w15:val="{E59A23B7-6346-42F6-AD4B-53100B1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1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9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</cp:revision>
  <dcterms:created xsi:type="dcterms:W3CDTF">2018-05-22T18:01:00Z</dcterms:created>
  <dcterms:modified xsi:type="dcterms:W3CDTF">2018-05-22T20:13:00Z</dcterms:modified>
</cp:coreProperties>
</file>