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C24" w:rsidRPr="00796C24" w:rsidRDefault="00796C24" w:rsidP="00796C24">
      <w:pPr>
        <w:rPr>
          <w:rFonts w:ascii="Arial" w:hAnsi="Arial" w:cs="Arial"/>
        </w:rPr>
      </w:pPr>
      <w:proofErr w:type="spellStart"/>
      <w:r w:rsidRPr="00796C24">
        <w:rPr>
          <w:rFonts w:ascii="Arial" w:hAnsi="Arial" w:cs="Arial"/>
        </w:rPr>
        <w:t>Microbiom</w:t>
      </w:r>
      <w:proofErr w:type="spellEnd"/>
      <w:r w:rsidRPr="00796C24">
        <w:rPr>
          <w:rFonts w:ascii="Arial" w:hAnsi="Arial" w:cs="Arial"/>
        </w:rPr>
        <w:t xml:space="preserve">, </w:t>
      </w:r>
      <w:proofErr w:type="spellStart"/>
      <w:r w:rsidRPr="00796C24">
        <w:rPr>
          <w:rFonts w:ascii="Arial" w:hAnsi="Arial" w:cs="Arial"/>
        </w:rPr>
        <w:t>virom</w:t>
      </w:r>
      <w:proofErr w:type="spellEnd"/>
      <w:r w:rsidRPr="00796C24">
        <w:rPr>
          <w:rFonts w:ascii="Arial" w:hAnsi="Arial" w:cs="Arial"/>
        </w:rPr>
        <w:t xml:space="preserve">, </w:t>
      </w:r>
      <w:proofErr w:type="spellStart"/>
      <w:r w:rsidRPr="00796C24">
        <w:rPr>
          <w:rFonts w:ascii="Arial" w:hAnsi="Arial" w:cs="Arial"/>
        </w:rPr>
        <w:t>fungom</w:t>
      </w:r>
      <w:proofErr w:type="spellEnd"/>
      <w:r w:rsidRPr="00796C24">
        <w:rPr>
          <w:rFonts w:ascii="Arial" w:hAnsi="Arial" w:cs="Arial"/>
        </w:rPr>
        <w:t>(</w:t>
      </w:r>
      <w:proofErr w:type="spellStart"/>
      <w:r w:rsidRPr="00796C24">
        <w:rPr>
          <w:rFonts w:ascii="Arial" w:hAnsi="Arial" w:cs="Arial"/>
        </w:rPr>
        <w:t>micobiom</w:t>
      </w:r>
      <w:proofErr w:type="spellEnd"/>
      <w:r w:rsidRPr="00796C24">
        <w:rPr>
          <w:rFonts w:ascii="Arial" w:hAnsi="Arial" w:cs="Arial"/>
        </w:rPr>
        <w:t xml:space="preserve">): </w:t>
      </w:r>
      <w:proofErr w:type="spellStart"/>
      <w:r w:rsidRPr="00796C24">
        <w:rPr>
          <w:rFonts w:ascii="Arial" w:hAnsi="Arial" w:cs="Arial"/>
        </w:rPr>
        <w:t>triggeri</w:t>
      </w:r>
      <w:proofErr w:type="spellEnd"/>
      <w:r w:rsidRPr="00796C24">
        <w:rPr>
          <w:rFonts w:ascii="Arial" w:hAnsi="Arial" w:cs="Arial"/>
        </w:rPr>
        <w:t xml:space="preserve"> </w:t>
      </w:r>
      <w:proofErr w:type="gramStart"/>
      <w:r w:rsidRPr="00796C24">
        <w:rPr>
          <w:rFonts w:ascii="Arial" w:hAnsi="Arial" w:cs="Arial"/>
        </w:rPr>
        <w:t xml:space="preserve">ai  </w:t>
      </w:r>
      <w:proofErr w:type="spellStart"/>
      <w:r w:rsidRPr="00796C24">
        <w:rPr>
          <w:rFonts w:ascii="Arial" w:hAnsi="Arial" w:cs="Arial"/>
        </w:rPr>
        <w:t>bolilor</w:t>
      </w:r>
      <w:proofErr w:type="spellEnd"/>
      <w:proofErr w:type="gramEnd"/>
      <w:r w:rsidRPr="00796C24">
        <w:rPr>
          <w:rFonts w:ascii="Arial" w:hAnsi="Arial" w:cs="Arial"/>
        </w:rPr>
        <w:t xml:space="preserve"> </w:t>
      </w:r>
      <w:proofErr w:type="spellStart"/>
      <w:r w:rsidRPr="00796C24">
        <w:rPr>
          <w:rFonts w:ascii="Arial" w:hAnsi="Arial" w:cs="Arial"/>
        </w:rPr>
        <w:t>autoimune</w:t>
      </w:r>
      <w:proofErr w:type="spellEnd"/>
      <w:r w:rsidRPr="00796C24">
        <w:rPr>
          <w:rFonts w:ascii="Arial" w:hAnsi="Arial" w:cs="Arial"/>
        </w:rPr>
        <w:t>.</w:t>
      </w:r>
    </w:p>
    <w:p w:rsidR="00796C24" w:rsidRPr="00796C24" w:rsidRDefault="00796C24" w:rsidP="00796C24">
      <w:pPr>
        <w:rPr>
          <w:rFonts w:ascii="Arial" w:hAnsi="Arial" w:cs="Arial"/>
        </w:rPr>
      </w:pPr>
      <w:r w:rsidRPr="0090181D">
        <w:rPr>
          <w:rFonts w:ascii="Arial" w:hAnsi="Arial" w:cs="Arial"/>
        </w:rPr>
        <w:t xml:space="preserve">Dr. </w:t>
      </w:r>
      <w:r w:rsidRPr="00796C24">
        <w:rPr>
          <w:rFonts w:ascii="Arial" w:hAnsi="Arial" w:cs="Arial"/>
        </w:rPr>
        <w:t>Cristina Mocanu</w:t>
      </w:r>
    </w:p>
    <w:p w:rsidR="00796C24" w:rsidRPr="00796C24" w:rsidRDefault="00796C24" w:rsidP="00796C24">
      <w:pPr>
        <w:rPr>
          <w:rFonts w:ascii="Arial" w:hAnsi="Arial" w:cs="Arial"/>
        </w:rPr>
      </w:pPr>
      <w:proofErr w:type="spellStart"/>
      <w:r w:rsidRPr="00796C24">
        <w:rPr>
          <w:rFonts w:ascii="Arial" w:hAnsi="Arial" w:cs="Arial"/>
        </w:rPr>
        <w:t>Cursul</w:t>
      </w:r>
      <w:proofErr w:type="spellEnd"/>
      <w:r w:rsidRPr="00796C24">
        <w:rPr>
          <w:rFonts w:ascii="Arial" w:hAnsi="Arial" w:cs="Arial"/>
        </w:rPr>
        <w:t xml:space="preserve"> 3 de </w:t>
      </w:r>
      <w:proofErr w:type="spellStart"/>
      <w:r w:rsidRPr="00796C24">
        <w:rPr>
          <w:rFonts w:ascii="Arial" w:hAnsi="Arial" w:cs="Arial"/>
        </w:rPr>
        <w:t>Medicina</w:t>
      </w:r>
      <w:proofErr w:type="spellEnd"/>
      <w:r w:rsidRPr="00796C24">
        <w:rPr>
          <w:rFonts w:ascii="Arial" w:hAnsi="Arial" w:cs="Arial"/>
        </w:rPr>
        <w:t xml:space="preserve"> </w:t>
      </w:r>
      <w:proofErr w:type="spellStart"/>
      <w:r w:rsidRPr="00796C24">
        <w:rPr>
          <w:rFonts w:ascii="Arial" w:hAnsi="Arial" w:cs="Arial"/>
        </w:rPr>
        <w:t>Integrativa</w:t>
      </w:r>
      <w:proofErr w:type="spellEnd"/>
      <w:r w:rsidRPr="00796C24">
        <w:rPr>
          <w:rFonts w:ascii="Arial" w:hAnsi="Arial" w:cs="Arial"/>
        </w:rPr>
        <w:t xml:space="preserve"> 20.04.2018</w:t>
      </w:r>
    </w:p>
    <w:p w:rsidR="00425ABD" w:rsidRPr="0090181D" w:rsidRDefault="00425ABD" w:rsidP="00425AB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0A0F2D" w:rsidRPr="0090181D" w:rsidRDefault="000A0F2D" w:rsidP="000A0F2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2"/>
          <w:szCs w:val="22"/>
        </w:rPr>
      </w:pP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Microbiomul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proofErr w:type="gram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fungic,în</w:t>
      </w:r>
      <w:proofErr w:type="spellEnd"/>
      <w:proofErr w:type="gram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special, se pare ca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joaca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un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rol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important in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calibrarea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sistemului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imunitar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chiar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daca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ciupercile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(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drojdii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spori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mucegaiuri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) sunt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doar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o mica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parte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a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microbiomului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uman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425ABD" w:rsidRPr="0090181D" w:rsidRDefault="00425ABD" w:rsidP="00425AB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Datorită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progreselor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înregistrate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în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tehnologiile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de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secvențiere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de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înaltă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performanță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viro</w:t>
      </w:r>
      <w:r w:rsidR="00FF476E"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biota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proofErr w:type="gram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intestinală,este</w:t>
      </w:r>
      <w:proofErr w:type="spellEnd"/>
      <w:proofErr w:type="gram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din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în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mai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percepută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ca o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componentă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importantă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a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microbio</w:t>
      </w:r>
      <w:r w:rsidR="00FF476E"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tei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intestinale,unde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se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crede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că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numărul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entităților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biologice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virale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depășește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FF476E"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unele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din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populațiile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bacteriene</w:t>
      </w:r>
      <w:proofErr w:type="spellEnd"/>
      <w:r w:rsidR="00FF476E"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425ABD" w:rsidRPr="0090181D" w:rsidRDefault="00425ABD" w:rsidP="00425AB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Viromul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uman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este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format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în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principal din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bacteriofagi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virusuri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de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celule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animale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retrovirusuri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endogene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și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virusuri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care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cauzează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infecții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persistente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și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latente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.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În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mod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colectiv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ele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conțin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o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entitate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genetică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mai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diversă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decât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bacteriile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proofErr w:type="gram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intestinale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.</w:t>
      </w:r>
      <w:proofErr w:type="gramEnd"/>
    </w:p>
    <w:p w:rsidR="00425ABD" w:rsidRPr="0090181D" w:rsidRDefault="00425ABD" w:rsidP="00425AB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În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timp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compoziția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acestora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în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intestin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incepe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sa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fie din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in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mai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evidenta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rolul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lor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în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sănătatea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umană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rămâne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în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mare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parte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neexplorat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425ABD" w:rsidRPr="0090181D" w:rsidRDefault="00425ABD" w:rsidP="00425ABD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Este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incontestabil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că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anumiți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viruși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intestinali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sunt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dăunători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sănătății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umane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. </w:t>
      </w:r>
    </w:p>
    <w:p w:rsidR="00425ABD" w:rsidRPr="0090181D" w:rsidRDefault="00425ABD" w:rsidP="00425ABD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kern w:val="24"/>
          <w:sz w:val="22"/>
          <w:szCs w:val="22"/>
        </w:rPr>
      </w:pP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Interesant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virușii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enterici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totuși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în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unele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cazuri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stimuleaza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efectele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benefice ale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bacteriilor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comensale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prin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mecanisme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diferite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incluzând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modularea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imunității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înnăscute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și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adaptive a </w:t>
      </w:r>
      <w:proofErr w:type="spellStart"/>
      <w:proofErr w:type="gramStart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>gazdei</w:t>
      </w:r>
      <w:proofErr w:type="spellEnd"/>
      <w:r w:rsidRPr="0090181D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.</w:t>
      </w:r>
      <w:proofErr w:type="gramEnd"/>
    </w:p>
    <w:p w:rsidR="00CA19F4" w:rsidRPr="00CA19F4" w:rsidRDefault="00CA19F4" w:rsidP="00CA19F4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V</w:t>
      </w:r>
      <w:r w:rsidRPr="0090181D">
        <w:rPr>
          <w:rFonts w:ascii="Arial" w:eastAsiaTheme="minorEastAsia" w:hAnsi="Arial" w:cs="Arial"/>
          <w:color w:val="000000" w:themeColor="text1"/>
          <w:kern w:val="24"/>
        </w:rPr>
        <w:t>iromul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proofErr w:type="gramStart"/>
      <w:r w:rsidRPr="00CA19F4">
        <w:rPr>
          <w:rFonts w:ascii="Arial" w:eastAsiaTheme="minorEastAsia" w:hAnsi="Arial" w:cs="Arial"/>
          <w:color w:val="000000" w:themeColor="text1"/>
          <w:kern w:val="24"/>
        </w:rPr>
        <w:t>uman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 se</w:t>
      </w:r>
      <w:proofErr w:type="gram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constituie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din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comunități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virale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pe tot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corpul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uman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CA19F4" w:rsidRPr="00CA19F4" w:rsidRDefault="00CA19F4" w:rsidP="00CA19F4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90181D">
        <w:rPr>
          <w:rFonts w:ascii="Arial" w:eastAsiaTheme="minorEastAsia" w:hAnsi="Arial" w:cs="Arial"/>
          <w:color w:val="000000" w:themeColor="text1"/>
          <w:kern w:val="24"/>
        </w:rPr>
        <w:t>Cuprind</w:t>
      </w:r>
      <w:proofErr w:type="spellEnd"/>
      <w:r w:rsidRPr="0090181D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gama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de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rel</w:t>
      </w:r>
      <w:r w:rsidRPr="0090181D">
        <w:rPr>
          <w:rFonts w:ascii="Arial" w:eastAsiaTheme="minorEastAsia" w:hAnsi="Arial" w:cs="Arial"/>
          <w:color w:val="000000" w:themeColor="text1"/>
          <w:kern w:val="24"/>
        </w:rPr>
        <w:t>icve</w:t>
      </w:r>
      <w:proofErr w:type="spellEnd"/>
      <w:r w:rsidRPr="0090181D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virale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cum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fi HERVs (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Retrovirusuri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endogene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umane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),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genele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retrovirale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internalizate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cu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milioane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de ani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în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urmă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în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timpul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evoluției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virusilor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rezidenți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de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țesut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, cum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fi CMV (Cytomegalovirus)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în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tractul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respirator. </w:t>
      </w:r>
    </w:p>
    <w:p w:rsidR="00CA19F4" w:rsidRPr="00CA19F4" w:rsidRDefault="00CA19F4" w:rsidP="00CA19F4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90181D">
        <w:rPr>
          <w:rFonts w:ascii="Arial" w:eastAsiaTheme="minorEastAsia" w:hAnsi="Arial" w:cs="Arial"/>
          <w:color w:val="000000" w:themeColor="text1"/>
          <w:kern w:val="24"/>
        </w:rPr>
        <w:t>A</w:t>
      </w:r>
      <w:r w:rsidRPr="00CA19F4">
        <w:rPr>
          <w:rFonts w:ascii="Arial" w:eastAsiaTheme="minorEastAsia" w:hAnsi="Arial" w:cs="Arial"/>
          <w:color w:val="000000" w:themeColor="text1"/>
          <w:kern w:val="24"/>
        </w:rPr>
        <w:t>cest</w:t>
      </w:r>
      <w:r w:rsidRPr="0090181D">
        <w:rPr>
          <w:rFonts w:ascii="Arial" w:eastAsiaTheme="minorEastAsia" w:hAnsi="Arial" w:cs="Arial"/>
          <w:color w:val="000000" w:themeColor="text1"/>
          <w:kern w:val="24"/>
        </w:rPr>
        <w:t>e</w:t>
      </w:r>
      <w:proofErr w:type="spellEnd"/>
      <w:r w:rsidRPr="0090181D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comunități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virale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se </w:t>
      </w:r>
      <w:proofErr w:type="spellStart"/>
      <w:r w:rsidRPr="0090181D">
        <w:rPr>
          <w:rFonts w:ascii="Arial" w:eastAsiaTheme="minorEastAsia" w:hAnsi="Arial" w:cs="Arial"/>
          <w:color w:val="000000" w:themeColor="text1"/>
          <w:kern w:val="24"/>
        </w:rPr>
        <w:t>compun</w:t>
      </w:r>
      <w:proofErr w:type="spellEnd"/>
      <w:r w:rsidRPr="0090181D">
        <w:rPr>
          <w:rFonts w:ascii="Arial" w:eastAsiaTheme="minorEastAsia" w:hAnsi="Arial" w:cs="Arial"/>
          <w:color w:val="000000" w:themeColor="text1"/>
          <w:kern w:val="24"/>
        </w:rPr>
        <w:t>,</w:t>
      </w:r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de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asemenea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, din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cele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mai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esențiale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gene HERV-W,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necesare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dezvoltării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placentare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, HERV-K,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cel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mai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recent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integra</w:t>
      </w:r>
      <w:r w:rsidRPr="0090181D">
        <w:rPr>
          <w:rFonts w:ascii="Arial" w:eastAsiaTheme="minorEastAsia" w:hAnsi="Arial" w:cs="Arial"/>
          <w:color w:val="000000" w:themeColor="text1"/>
          <w:kern w:val="24"/>
        </w:rPr>
        <w:t>t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implicat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în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boli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neurologice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cum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fi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schizofrenia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,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cancerele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90181D">
        <w:rPr>
          <w:rFonts w:ascii="Arial" w:eastAsiaTheme="minorEastAsia" w:hAnsi="Arial" w:cs="Arial"/>
          <w:color w:val="000000" w:themeColor="text1"/>
          <w:kern w:val="24"/>
        </w:rPr>
        <w:t xml:space="preserve">de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sân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și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proofErr w:type="gramStart"/>
      <w:r w:rsidRPr="00CA19F4">
        <w:rPr>
          <w:rFonts w:ascii="Arial" w:eastAsiaTheme="minorEastAsia" w:hAnsi="Arial" w:cs="Arial"/>
          <w:color w:val="000000" w:themeColor="text1"/>
          <w:kern w:val="24"/>
        </w:rPr>
        <w:t>prostata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90181D">
        <w:rPr>
          <w:rFonts w:ascii="Arial" w:eastAsiaTheme="minorEastAsia" w:hAnsi="Arial" w:cs="Arial"/>
          <w:color w:val="000000" w:themeColor="text1"/>
          <w:kern w:val="24"/>
        </w:rPr>
        <w:t>,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boli</w:t>
      </w:r>
      <w:proofErr w:type="spellEnd"/>
      <w:proofErr w:type="gram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autoimune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cum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ar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fi SM (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scleroză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multiplă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>), RA (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artrită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reumatoidă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)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și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SLE (lupus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eritematos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CA19F4">
        <w:rPr>
          <w:rFonts w:ascii="Arial" w:eastAsiaTheme="minorEastAsia" w:hAnsi="Arial" w:cs="Arial"/>
          <w:color w:val="000000" w:themeColor="text1"/>
          <w:kern w:val="24"/>
        </w:rPr>
        <w:t>sistemic</w:t>
      </w:r>
      <w:proofErr w:type="spellEnd"/>
      <w:r w:rsidRPr="00CA19F4">
        <w:rPr>
          <w:rFonts w:ascii="Arial" w:eastAsiaTheme="minorEastAsia" w:hAnsi="Arial" w:cs="Arial"/>
          <w:color w:val="000000" w:themeColor="text1"/>
          <w:kern w:val="24"/>
        </w:rPr>
        <w:t>).</w:t>
      </w:r>
    </w:p>
    <w:p w:rsidR="00427597" w:rsidRPr="0090181D" w:rsidRDefault="00427597" w:rsidP="00427597">
      <w:pPr>
        <w:spacing w:after="0" w:line="240" w:lineRule="auto"/>
        <w:rPr>
          <w:rFonts w:ascii="Arial" w:eastAsiaTheme="minorEastAsia" w:hAnsi="Arial" w:cs="Arial"/>
          <w:color w:val="000000" w:themeColor="text1"/>
          <w:kern w:val="24"/>
        </w:rPr>
      </w:pPr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HERV-W, HERV-urile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indispensabile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din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placentă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: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Genele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Syncytins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1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și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2</w:t>
      </w:r>
    </w:p>
    <w:p w:rsidR="00427597" w:rsidRPr="00427597" w:rsidRDefault="00427597" w:rsidP="00427597">
      <w:pPr>
        <w:spacing w:after="0" w:line="240" w:lineRule="auto"/>
        <w:rPr>
          <w:rFonts w:ascii="Arial" w:eastAsia="Times New Roman" w:hAnsi="Arial" w:cs="Arial"/>
        </w:rPr>
      </w:pPr>
    </w:p>
    <w:p w:rsidR="00427597" w:rsidRPr="00427597" w:rsidRDefault="00427597" w:rsidP="00427597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Apariția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placentei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în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timpul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evoluției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este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fundamentală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pentru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evoluția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umană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427597" w:rsidRPr="00427597" w:rsidRDefault="00427597" w:rsidP="00427597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Indispensabil</w:t>
      </w:r>
      <w:r w:rsidRPr="0090181D">
        <w:rPr>
          <w:rFonts w:ascii="Arial" w:eastAsiaTheme="minorEastAsia" w:hAnsi="Arial" w:cs="Arial"/>
          <w:color w:val="000000" w:themeColor="text1"/>
          <w:kern w:val="24"/>
        </w:rPr>
        <w:t>a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pentru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cre</w:t>
      </w:r>
      <w:r w:rsidRPr="0090181D">
        <w:rPr>
          <w:rFonts w:ascii="Arial" w:eastAsiaTheme="minorEastAsia" w:hAnsi="Arial" w:cs="Arial"/>
          <w:color w:val="000000" w:themeColor="text1"/>
          <w:kern w:val="24"/>
        </w:rPr>
        <w:t>s</w:t>
      </w:r>
      <w:r w:rsidRPr="00427597">
        <w:rPr>
          <w:rFonts w:ascii="Arial" w:eastAsiaTheme="minorEastAsia" w:hAnsi="Arial" w:cs="Arial"/>
          <w:color w:val="000000" w:themeColor="text1"/>
          <w:kern w:val="24"/>
        </w:rPr>
        <w:t>terea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f</w:t>
      </w:r>
      <w:r w:rsidRPr="0090181D">
        <w:rPr>
          <w:rFonts w:ascii="Arial" w:eastAsiaTheme="minorEastAsia" w:hAnsi="Arial" w:cs="Arial"/>
          <w:color w:val="000000" w:themeColor="text1"/>
          <w:kern w:val="24"/>
        </w:rPr>
        <w:t>a</w:t>
      </w:r>
      <w:r w:rsidRPr="00427597">
        <w:rPr>
          <w:rFonts w:ascii="Arial" w:eastAsiaTheme="minorEastAsia" w:hAnsi="Arial" w:cs="Arial"/>
          <w:color w:val="000000" w:themeColor="text1"/>
          <w:kern w:val="24"/>
        </w:rPr>
        <w:t>tului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uman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, placenta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este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compusă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din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mai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multe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tipuri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unice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de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celule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numite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tropoblasturi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extravillous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90181D">
        <w:rPr>
          <w:rFonts w:ascii="Arial" w:eastAsiaTheme="minorEastAsia" w:hAnsi="Arial" w:cs="Arial"/>
          <w:color w:val="000000" w:themeColor="text1"/>
          <w:kern w:val="24"/>
        </w:rPr>
        <w:t>s</w:t>
      </w:r>
      <w:r w:rsidRPr="00427597">
        <w:rPr>
          <w:rFonts w:ascii="Arial" w:eastAsiaTheme="minorEastAsia" w:hAnsi="Arial" w:cs="Arial"/>
          <w:color w:val="000000" w:themeColor="text1"/>
          <w:kern w:val="24"/>
        </w:rPr>
        <w:t>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villous. </w:t>
      </w:r>
    </w:p>
    <w:p w:rsidR="00427597" w:rsidRPr="00427597" w:rsidRDefault="00427597" w:rsidP="00427597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Acestea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din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urmă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se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diferen</w:t>
      </w:r>
      <w:r w:rsidRPr="0090181D">
        <w:rPr>
          <w:rFonts w:ascii="Arial" w:eastAsiaTheme="minorEastAsia" w:hAnsi="Arial" w:cs="Arial"/>
          <w:color w:val="000000" w:themeColor="text1"/>
          <w:kern w:val="24"/>
        </w:rPr>
        <w:t>t</w:t>
      </w:r>
      <w:r w:rsidRPr="00427597">
        <w:rPr>
          <w:rFonts w:ascii="Arial" w:eastAsiaTheme="minorEastAsia" w:hAnsi="Arial" w:cs="Arial"/>
          <w:color w:val="000000" w:themeColor="text1"/>
          <w:kern w:val="24"/>
        </w:rPr>
        <w:t>iază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în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celule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multinucleate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numite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sincytirofoblaste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, care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secretă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gonadotropina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corionică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umană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(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hCG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)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și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lactogenul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uman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placentar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(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hPL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),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produse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care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ajută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la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optimizarea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nutrienților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mamă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-fetus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și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a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schimbului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de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hormoni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427597" w:rsidRPr="00427597" w:rsidRDefault="00427597" w:rsidP="00427597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Relatările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virale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sub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formă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de HERV-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uri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specifice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sunt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esențiale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pentru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dezvoltarea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placentară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427597" w:rsidRPr="00427597" w:rsidRDefault="00427597" w:rsidP="00427597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Virusii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au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fost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suspectați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de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mult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timp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în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placentă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cu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particule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asemănătoare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virusilor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observate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în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placenta </w:t>
      </w:r>
      <w:proofErr w:type="spellStart"/>
      <w:proofErr w:type="gramStart"/>
      <w:r w:rsidRPr="00427597">
        <w:rPr>
          <w:rFonts w:ascii="Arial" w:eastAsiaTheme="minorEastAsia" w:hAnsi="Arial" w:cs="Arial"/>
          <w:color w:val="000000" w:themeColor="text1"/>
          <w:kern w:val="24"/>
        </w:rPr>
        <w:t>umană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.</w:t>
      </w:r>
      <w:proofErr w:type="gramEnd"/>
    </w:p>
    <w:p w:rsidR="00427597" w:rsidRPr="00427597" w:rsidRDefault="00427597" w:rsidP="00427597">
      <w:pPr>
        <w:spacing w:after="0" w:line="240" w:lineRule="auto"/>
        <w:rPr>
          <w:rFonts w:ascii="Arial" w:eastAsia="Times New Roman" w:hAnsi="Arial" w:cs="Arial"/>
        </w:rPr>
      </w:pPr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Aceste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observații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au </w:t>
      </w:r>
      <w:proofErr w:type="spellStart"/>
      <w:r w:rsidRPr="0090181D">
        <w:rPr>
          <w:rFonts w:ascii="Arial" w:eastAsiaTheme="minorEastAsia" w:hAnsi="Arial" w:cs="Arial"/>
          <w:color w:val="000000" w:themeColor="text1"/>
          <w:kern w:val="24"/>
        </w:rPr>
        <w:t>fost</w:t>
      </w:r>
      <w:proofErr w:type="spellEnd"/>
      <w:r w:rsidRPr="0090181D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90181D">
        <w:rPr>
          <w:rFonts w:ascii="Arial" w:eastAsiaTheme="minorEastAsia" w:hAnsi="Arial" w:cs="Arial"/>
          <w:color w:val="000000" w:themeColor="text1"/>
          <w:kern w:val="24"/>
        </w:rPr>
        <w:t>uitate</w:t>
      </w:r>
      <w:proofErr w:type="spellEnd"/>
      <w:r w:rsidRPr="0090181D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până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la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descoperirea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genelor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Syncytin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la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sfârșitul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proofErr w:type="spellStart"/>
      <w:r w:rsidRPr="00427597">
        <w:rPr>
          <w:rFonts w:ascii="Arial" w:eastAsiaTheme="minorEastAsia" w:hAnsi="Arial" w:cs="Arial"/>
          <w:color w:val="000000" w:themeColor="text1"/>
          <w:kern w:val="24"/>
        </w:rPr>
        <w:t>anilor</w:t>
      </w:r>
      <w:proofErr w:type="spellEnd"/>
      <w:r w:rsidRPr="00427597">
        <w:rPr>
          <w:rFonts w:ascii="Arial" w:eastAsiaTheme="minorEastAsia" w:hAnsi="Arial" w:cs="Arial"/>
          <w:color w:val="000000" w:themeColor="text1"/>
          <w:kern w:val="24"/>
        </w:rPr>
        <w:t xml:space="preserve"> 1990.</w:t>
      </w:r>
    </w:p>
    <w:p w:rsidR="00D43630" w:rsidRDefault="00D43630">
      <w:pPr>
        <w:rPr>
          <w:noProof/>
        </w:rPr>
      </w:pPr>
    </w:p>
    <w:p w:rsidR="00D43630" w:rsidRDefault="00D43630">
      <w:pPr>
        <w:rPr>
          <w:rFonts w:ascii="Arial" w:hAnsi="Arial" w:cs="Arial"/>
        </w:rPr>
      </w:pPr>
    </w:p>
    <w:p w:rsidR="00D43630" w:rsidRDefault="00D43630">
      <w:pPr>
        <w:rPr>
          <w:rFonts w:ascii="Arial" w:hAnsi="Arial" w:cs="Arial"/>
        </w:rPr>
      </w:pPr>
    </w:p>
    <w:p w:rsidR="00D43630" w:rsidRDefault="00D43630">
      <w:pPr>
        <w:rPr>
          <w:rFonts w:ascii="Arial" w:hAnsi="Arial" w:cs="Arial"/>
        </w:rPr>
      </w:pPr>
    </w:p>
    <w:p w:rsidR="00D43630" w:rsidRDefault="00D43630">
      <w:pPr>
        <w:rPr>
          <w:rFonts w:ascii="Arial" w:hAnsi="Arial" w:cs="Arial"/>
        </w:rPr>
      </w:pPr>
    </w:p>
    <w:p w:rsidR="00D43630" w:rsidRDefault="00D43630">
      <w:pPr>
        <w:rPr>
          <w:rFonts w:ascii="Arial" w:hAnsi="Arial" w:cs="Arial"/>
        </w:rPr>
      </w:pPr>
    </w:p>
    <w:p w:rsidR="00D43630" w:rsidRDefault="00F459F1">
      <w:pPr>
        <w:rPr>
          <w:rFonts w:ascii="Arial" w:hAnsi="Arial" w:cs="Arial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6430C87A" wp14:editId="7E544B2B">
            <wp:extent cx="4876800" cy="3949374"/>
            <wp:effectExtent l="0" t="0" r="0" b="0"/>
            <wp:docPr id="3074" name="Picture 2" descr="https://qph.ec.quoracdn.net/main-qimg-aeea00b5c56a260ad131e99e07196776">
              <a:extLst xmlns:a="http://schemas.openxmlformats.org/drawingml/2006/main">
                <a:ext uri="{FF2B5EF4-FFF2-40B4-BE49-F238E27FC236}">
                  <a16:creationId xmlns:a16="http://schemas.microsoft.com/office/drawing/2014/main" id="{8DA2379D-3CCC-4D54-B7BF-A8A5DE18BF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qph.ec.quoracdn.net/main-qimg-aeea00b5c56a260ad131e99e07196776">
                      <a:extLst>
                        <a:ext uri="{FF2B5EF4-FFF2-40B4-BE49-F238E27FC236}">
                          <a16:creationId xmlns:a16="http://schemas.microsoft.com/office/drawing/2014/main" id="{8DA2379D-3CCC-4D54-B7BF-A8A5DE18BF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592" cy="39573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:rsidR="00D43630" w:rsidRPr="00D43630" w:rsidRDefault="00D43630" w:rsidP="00D43630">
      <w:pPr>
        <w:rPr>
          <w:rFonts w:ascii="Arial" w:hAnsi="Arial" w:cs="Arial"/>
        </w:rPr>
      </w:pPr>
    </w:p>
    <w:p w:rsidR="00D43630" w:rsidRPr="00D43630" w:rsidRDefault="00EA29CA" w:rsidP="00D43630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53A2CDC" wp14:editId="789EA7C7">
            <wp:extent cx="5943600" cy="3716655"/>
            <wp:effectExtent l="0" t="0" r="0" b="0"/>
            <wp:docPr id="1026" name="Picture 2" descr="https://qph.ec.quoracdn.net/main-qimg-248e4e6255100aa93b44f6a3f61ff140">
              <a:extLst xmlns:a="http://schemas.openxmlformats.org/drawingml/2006/main">
                <a:ext uri="{FF2B5EF4-FFF2-40B4-BE49-F238E27FC236}">
                  <a16:creationId xmlns:a16="http://schemas.microsoft.com/office/drawing/2014/main" id="{9D53D376-AA68-4DDD-A3FD-A1F0490BB2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qph.ec.quoracdn.net/main-qimg-248e4e6255100aa93b44f6a3f61ff140">
                      <a:extLst>
                        <a:ext uri="{FF2B5EF4-FFF2-40B4-BE49-F238E27FC236}">
                          <a16:creationId xmlns:a16="http://schemas.microsoft.com/office/drawing/2014/main" id="{9D53D376-AA68-4DDD-A3FD-A1F0490BB2C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6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D43630" w:rsidRPr="00D43630" w:rsidRDefault="00D43630" w:rsidP="00D43630">
      <w:pPr>
        <w:rPr>
          <w:rFonts w:ascii="Arial" w:hAnsi="Arial" w:cs="Arial"/>
        </w:rPr>
      </w:pPr>
    </w:p>
    <w:p w:rsidR="00D43630" w:rsidRDefault="00EA29CA" w:rsidP="00D4363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99938E" wp14:editId="39BEA413">
            <wp:extent cx="5943600" cy="61349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34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249" w:rsidRPr="00D43630" w:rsidRDefault="00375249" w:rsidP="00D43630">
      <w:pPr>
        <w:ind w:firstLine="720"/>
        <w:rPr>
          <w:rFonts w:ascii="Arial" w:hAnsi="Arial" w:cs="Arial"/>
        </w:rPr>
      </w:pPr>
    </w:p>
    <w:sectPr w:rsidR="00375249" w:rsidRPr="00D4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BD"/>
    <w:rsid w:val="000A0F2D"/>
    <w:rsid w:val="00375249"/>
    <w:rsid w:val="00425ABD"/>
    <w:rsid w:val="00427597"/>
    <w:rsid w:val="00796C24"/>
    <w:rsid w:val="0090181D"/>
    <w:rsid w:val="00CA19F4"/>
    <w:rsid w:val="00D43630"/>
    <w:rsid w:val="00EA29CA"/>
    <w:rsid w:val="00F459F1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191C"/>
  <w15:chartTrackingRefBased/>
  <w15:docId w15:val="{D5A61B67-29D0-4E21-9E14-7724467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5A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mocanu</dc:creator>
  <cp:keywords/>
  <dc:description/>
  <cp:lastModifiedBy>cristina mocanu</cp:lastModifiedBy>
  <cp:revision>11</cp:revision>
  <dcterms:created xsi:type="dcterms:W3CDTF">2018-04-19T13:05:00Z</dcterms:created>
  <dcterms:modified xsi:type="dcterms:W3CDTF">2018-04-19T13:33:00Z</dcterms:modified>
</cp:coreProperties>
</file>